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3C02" w:rsidRDefault="007472FB" w:rsidP="007472FB">
      <w:pPr>
        <w:rPr>
          <w:sz w:val="28"/>
          <w:szCs w:val="28"/>
          <w:u w:val="single"/>
        </w:rPr>
      </w:pPr>
      <w:r w:rsidRPr="007472FB">
        <w:rPr>
          <w:sz w:val="28"/>
          <w:szCs w:val="28"/>
          <w:u w:val="single"/>
        </w:rPr>
        <w:t>Margaret Busby: Doyenne of Black British Publishing</w:t>
      </w:r>
    </w:p>
    <w:p w:rsidR="007472FB" w:rsidRPr="007472FB" w:rsidRDefault="007472FB" w:rsidP="007472FB">
      <w:pPr>
        <w:rPr>
          <w:sz w:val="28"/>
          <w:szCs w:val="28"/>
          <w:u w:val="single"/>
        </w:rPr>
      </w:pPr>
    </w:p>
    <w:p w:rsidR="007472FB" w:rsidRDefault="007472FB" w:rsidP="007472FB">
      <w:r>
        <w:rPr>
          <w:noProof/>
          <w:lang w:eastAsia="en-GB"/>
        </w:rPr>
        <w:drawing>
          <wp:inline distT="0" distB="0" distL="0" distR="0">
            <wp:extent cx="5153397" cy="362309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garetBusbyAB-1-623x438.jpg"/>
                    <pic:cNvPicPr/>
                  </pic:nvPicPr>
                  <pic:blipFill>
                    <a:blip r:embed="rId7">
                      <a:extLst>
                        <a:ext uri="{28A0092B-C50C-407E-A947-70E740481C1C}">
                          <a14:useLocalDpi xmlns:a14="http://schemas.microsoft.com/office/drawing/2010/main" val="0"/>
                        </a:ext>
                      </a:extLst>
                    </a:blip>
                    <a:stretch>
                      <a:fillRect/>
                    </a:stretch>
                  </pic:blipFill>
                  <pic:spPr>
                    <a:xfrm>
                      <a:off x="0" y="0"/>
                      <a:ext cx="5156508" cy="3625281"/>
                    </a:xfrm>
                    <a:prstGeom prst="rect">
                      <a:avLst/>
                    </a:prstGeom>
                  </pic:spPr>
                </pic:pic>
              </a:graphicData>
            </a:graphic>
          </wp:inline>
        </w:drawing>
      </w:r>
    </w:p>
    <w:p w:rsidR="007472FB" w:rsidRDefault="007472FB" w:rsidP="007472FB"/>
    <w:p w:rsidR="007472FB" w:rsidRDefault="007472FB" w:rsidP="007472FB">
      <w:r>
        <w:t>Born in Accra in the Gold Coast to parents with roots in Barbados, Trinidad and Dominica, she became Britain’s youngest and first Black woman book publisher, when in 1967 she co-founded Allison &amp; Busby with Clive Allison (1944-2011).</w:t>
      </w:r>
    </w:p>
    <w:p w:rsidR="007472FB" w:rsidRDefault="007472FB" w:rsidP="007472FB">
      <w:r>
        <w:t>“We started off with virtually no money and thought we would go into making volumes of poetry accessible and affordable to young people like ourselves. So we printed 15,000 paperback poetry books priced at 5 shillings. Our idea of distribution was stopping people on the street and asking them to buy our books”.</w:t>
      </w:r>
    </w:p>
    <w:p w:rsidR="007472FB" w:rsidRDefault="007472FB" w:rsidP="007472FB">
      <w:r>
        <w:t xml:space="preserve">Busby went on to become A&amp;B’s editorial director for 20 years, publishing a cluster of significant titles such as Sam Greenlee’s The Spook Who Sat by the Door, </w:t>
      </w:r>
      <w:proofErr w:type="spellStart"/>
      <w:r>
        <w:t>Buchi</w:t>
      </w:r>
      <w:proofErr w:type="spellEnd"/>
      <w:r>
        <w:t xml:space="preserve"> </w:t>
      </w:r>
      <w:proofErr w:type="spellStart"/>
      <w:r>
        <w:t>Emecheta’s</w:t>
      </w:r>
      <w:proofErr w:type="spellEnd"/>
      <w:r>
        <w:t xml:space="preserve"> Second-Class Citizen, C.L.R. James’ The Black Jacobins, and George Lamming’s The Pleasures of Exile.</w:t>
      </w:r>
    </w:p>
    <w:p w:rsidR="007472FB" w:rsidRDefault="007472FB" w:rsidP="007472FB">
      <w:r>
        <w:t xml:space="preserve"> </w:t>
      </w:r>
    </w:p>
    <w:p w:rsidR="007472FB" w:rsidRDefault="007472FB" w:rsidP="007472FB">
      <w:r>
        <w:t xml:space="preserve">Though A&amp;B did not exclusively publish Black authors, it was nevertheless a major catalyst for bringing the work of several writers from the African Diaspora to critical public attention. Other authors included Val Wilmer, Miyamoto </w:t>
      </w:r>
      <w:proofErr w:type="spellStart"/>
      <w:r>
        <w:t>Musashi</w:t>
      </w:r>
      <w:proofErr w:type="spellEnd"/>
      <w:r>
        <w:t xml:space="preserve">, Michele Roberts, Rosa Guy and Andrew </w:t>
      </w:r>
      <w:proofErr w:type="spellStart"/>
      <w:r>
        <w:t>Salkey</w:t>
      </w:r>
      <w:proofErr w:type="spellEnd"/>
      <w:r>
        <w:t>.</w:t>
      </w:r>
    </w:p>
    <w:p w:rsidR="007472FB" w:rsidRDefault="007472FB" w:rsidP="007472FB">
      <w:r>
        <w:lastRenderedPageBreak/>
        <w:t xml:space="preserve"> </w:t>
      </w:r>
    </w:p>
    <w:p w:rsidR="007472FB" w:rsidRDefault="007472FB" w:rsidP="007472FB">
      <w:r>
        <w:t xml:space="preserve">Busby subsequently became the editorial director of </w:t>
      </w:r>
      <w:proofErr w:type="spellStart"/>
      <w:r>
        <w:t>Earthscan</w:t>
      </w:r>
      <w:proofErr w:type="spellEnd"/>
      <w:r>
        <w:t>, before pursuing a freelance career as an editor and writer.</w:t>
      </w:r>
    </w:p>
    <w:p w:rsidR="007472FB" w:rsidRDefault="007472FB" w:rsidP="007472FB">
      <w:r>
        <w:t>She is hopeful about the future of writing in the 21st century, which has been democratised by the web.</w:t>
      </w:r>
    </w:p>
    <w:p w:rsidR="007472FB" w:rsidRDefault="007472FB" w:rsidP="007472FB">
      <w:r>
        <w:t>“Nowadays, the technology permits you to be your own publisher and editor, which should encourage a lot of us, especially our young people, to write and express themselves.”</w:t>
      </w:r>
    </w:p>
    <w:p w:rsidR="007472FB" w:rsidRDefault="007472FB" w:rsidP="007472FB">
      <w:r>
        <w:t xml:space="preserve">As a frequent Wikipedia author, she believes that more people of </w:t>
      </w:r>
      <w:r w:rsidR="000C5AF7">
        <w:t>BME</w:t>
      </w:r>
      <w:bookmarkStart w:id="0" w:name="_GoBack"/>
      <w:bookmarkEnd w:id="0"/>
      <w:r>
        <w:t xml:space="preserve"> need to document important figures in African and African-Caribbean communities – past and present. However, Busby cautions that writing is demanding, frequently unglamorous and financially unrewarding.</w:t>
      </w:r>
    </w:p>
    <w:p w:rsidR="007472FB" w:rsidRDefault="007472FB" w:rsidP="007472FB">
      <w:r>
        <w:t>“Write because you really enjoy it and learn to be a good reader because the best writers read voraciously. Get to know the best books out there, and please, don’t give up the day job.”</w:t>
      </w:r>
    </w:p>
    <w:p w:rsidR="007472FB" w:rsidRDefault="007472FB" w:rsidP="007472FB">
      <w:r>
        <w:t xml:space="preserve"> </w:t>
      </w:r>
    </w:p>
    <w:p w:rsidR="007472FB" w:rsidRDefault="007472FB" w:rsidP="007472FB">
      <w:r>
        <w:t>Despite the challenges faced by young writers, especially young African writers, she is optimistic.</w:t>
      </w:r>
    </w:p>
    <w:p w:rsidR="007472FB" w:rsidRPr="007472FB" w:rsidRDefault="007472FB" w:rsidP="007472FB">
      <w:r>
        <w:t>“I have been impressed with the energy and enthusiasm shown by new publishing outfits such as Cassava Republic Press, originally based in Nigeria’s capital city, Abuja, which now operates out of London. Barbadian novelist Karen Lord’s Redemption in Indigo is an example of some of the great work coming out of the Caribbean at the moment and let’s not forget that Marlon James, a Jamaican, was the first Caribbean writer to win the Man Booker Prize in 2015”.</w:t>
      </w:r>
    </w:p>
    <w:sectPr w:rsidR="007472FB" w:rsidRPr="007472FB">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2AB" w:rsidRDefault="006902AB" w:rsidP="00284D14">
      <w:pPr>
        <w:spacing w:after="0" w:line="240" w:lineRule="auto"/>
      </w:pPr>
      <w:r>
        <w:separator/>
      </w:r>
    </w:p>
  </w:endnote>
  <w:endnote w:type="continuationSeparator" w:id="0">
    <w:p w:rsidR="006902AB" w:rsidRDefault="006902AB" w:rsidP="00284D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2AB" w:rsidRPr="00284D14" w:rsidRDefault="006902AB">
    <w:pPr>
      <w:pStyle w:val="Footer"/>
      <w:rPr>
        <w:color w:val="808080" w:themeColor="background1" w:themeShade="80"/>
        <w:sz w:val="16"/>
        <w:szCs w:val="16"/>
      </w:rPr>
    </w:pPr>
    <w:r w:rsidRPr="00284D14">
      <w:rPr>
        <w:color w:val="808080" w:themeColor="background1" w:themeShade="80"/>
        <w:sz w:val="16"/>
        <w:szCs w:val="16"/>
      </w:rPr>
      <w:t xml:space="preserve">Source </w:t>
    </w:r>
    <w:hyperlink r:id="rId1" w:history="1">
      <w:r w:rsidRPr="00284D14">
        <w:rPr>
          <w:rStyle w:val="Hyperlink"/>
          <w:color w:val="808080" w:themeColor="background1" w:themeShade="80"/>
          <w:sz w:val="16"/>
          <w:szCs w:val="16"/>
        </w:rPr>
        <w:t>www.blackhistorymonth.org.uk</w:t>
      </w:r>
    </w:hyperlink>
    <w:r w:rsidRPr="00284D14">
      <w:rPr>
        <w:color w:val="808080" w:themeColor="background1" w:themeShade="80"/>
        <w:sz w:val="16"/>
        <w:szCs w:val="16"/>
      </w:rPr>
      <w:t xml:space="preserve"> </w:t>
    </w:r>
  </w:p>
  <w:p w:rsidR="006902AB" w:rsidRDefault="006902A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2AB" w:rsidRDefault="006902AB" w:rsidP="00284D14">
      <w:pPr>
        <w:spacing w:after="0" w:line="240" w:lineRule="auto"/>
      </w:pPr>
      <w:r>
        <w:separator/>
      </w:r>
    </w:p>
  </w:footnote>
  <w:footnote w:type="continuationSeparator" w:id="0">
    <w:p w:rsidR="006902AB" w:rsidRDefault="006902AB" w:rsidP="00284D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448"/>
    <w:rsid w:val="000C5AF7"/>
    <w:rsid w:val="00152448"/>
    <w:rsid w:val="00183C02"/>
    <w:rsid w:val="00284D14"/>
    <w:rsid w:val="005054D7"/>
    <w:rsid w:val="006902AB"/>
    <w:rsid w:val="007472FB"/>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448"/>
    <w:rPr>
      <w:rFonts w:ascii="Tahoma" w:hAnsi="Tahoma" w:cs="Tahoma"/>
      <w:sz w:val="16"/>
      <w:szCs w:val="16"/>
    </w:rPr>
  </w:style>
  <w:style w:type="paragraph" w:styleId="Header">
    <w:name w:val="header"/>
    <w:basedOn w:val="Normal"/>
    <w:link w:val="HeaderChar"/>
    <w:uiPriority w:val="99"/>
    <w:unhideWhenUsed/>
    <w:rsid w:val="00284D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4D14"/>
  </w:style>
  <w:style w:type="paragraph" w:styleId="Footer">
    <w:name w:val="footer"/>
    <w:basedOn w:val="Normal"/>
    <w:link w:val="FooterChar"/>
    <w:uiPriority w:val="99"/>
    <w:unhideWhenUsed/>
    <w:rsid w:val="00284D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4D14"/>
  </w:style>
  <w:style w:type="character" w:styleId="Hyperlink">
    <w:name w:val="Hyperlink"/>
    <w:basedOn w:val="DefaultParagraphFont"/>
    <w:uiPriority w:val="99"/>
    <w:unhideWhenUsed/>
    <w:rsid w:val="00284D1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2448"/>
    <w:rPr>
      <w:rFonts w:ascii="Tahoma" w:hAnsi="Tahoma" w:cs="Tahoma"/>
      <w:sz w:val="16"/>
      <w:szCs w:val="16"/>
    </w:rPr>
  </w:style>
  <w:style w:type="paragraph" w:styleId="Header">
    <w:name w:val="header"/>
    <w:basedOn w:val="Normal"/>
    <w:link w:val="HeaderChar"/>
    <w:uiPriority w:val="99"/>
    <w:unhideWhenUsed/>
    <w:rsid w:val="00284D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4D14"/>
  </w:style>
  <w:style w:type="paragraph" w:styleId="Footer">
    <w:name w:val="footer"/>
    <w:basedOn w:val="Normal"/>
    <w:link w:val="FooterChar"/>
    <w:uiPriority w:val="99"/>
    <w:unhideWhenUsed/>
    <w:rsid w:val="00284D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4D14"/>
  </w:style>
  <w:style w:type="character" w:styleId="Hyperlink">
    <w:name w:val="Hyperlink"/>
    <w:basedOn w:val="DefaultParagraphFont"/>
    <w:uiPriority w:val="99"/>
    <w:unhideWhenUsed/>
    <w:rsid w:val="00284D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blackhistorymont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929766F0</Template>
  <TotalTime>1</TotalTime>
  <Pages>2</Pages>
  <Words>386</Words>
  <Characters>2205</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2586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Wilson Anthony DWP BSD BLACKPOOL</cp:lastModifiedBy>
  <cp:revision>2</cp:revision>
  <dcterms:created xsi:type="dcterms:W3CDTF">2017-10-06T14:14:00Z</dcterms:created>
  <dcterms:modified xsi:type="dcterms:W3CDTF">2017-10-06T14:14:00Z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-696166746</vt:i4>
  </property>
  <property fmtid="{D5CDD505-2E9C-101B-9397-08002B2CF9AE}" pid="3" name="_NewReviewCycle">
    <vt:lpwstr/>
  </property>
  <property fmtid="{D5CDD505-2E9C-101B-9397-08002B2CF9AE}" pid="4" name="_EmailSubject">
    <vt:lpwstr>BHM </vt:lpwstr>
  </property>
  <property fmtid="{D5CDD505-2E9C-101B-9397-08002B2CF9AE}" pid="5" name="_AuthorEmail">
    <vt:lpwstr>KATYA.LAWDER@DWP.GSI.GOV.UK</vt:lpwstr>
  </property>
  <property fmtid="{D5CDD505-2E9C-101B-9397-08002B2CF9AE}" pid="6" name="_AuthorEmailDisplayName">
    <vt:lpwstr>Lawder Katya PENSIONS AA UNIT</vt:lpwstr>
  </property>
  <property fmtid="{D5CDD505-2E9C-101B-9397-08002B2CF9AE}" pid="7" name="_ReviewingToolsShownOnce">
    <vt:lpwstr/>
  </property>
</Properties>
</file>