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word/styles.xml" ContentType="application/vnd.openxmlformats-officedocument.wordprocessingml.styl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0B35" w:rsidRDefault="002E545E">
      <w:r>
        <w:rPr>
          <w:noProof/>
          <w:lang w:eastAsia="en-GB"/>
        </w:rPr>
        <w:drawing>
          <wp:inline distT="0" distB="0" distL="0" distR="0">
            <wp:extent cx="2013932" cy="2847975"/>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d17-celebration-265k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13774" cy="2847752"/>
                    </a:xfrm>
                    <a:prstGeom prst="rect">
                      <a:avLst/>
                    </a:prstGeom>
                  </pic:spPr>
                </pic:pic>
              </a:graphicData>
            </a:graphic>
          </wp:inline>
        </w:drawing>
      </w:r>
      <w:r>
        <w:t xml:space="preserve">                     </w:t>
      </w:r>
      <w:r>
        <w:rPr>
          <w:noProof/>
          <w:lang w:eastAsia="en-GB"/>
        </w:rPr>
        <w:drawing>
          <wp:inline distT="0" distB="0" distL="0" distR="0">
            <wp:extent cx="2695575" cy="27146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vemebr.jpg"/>
                    <pic:cNvPicPr/>
                  </pic:nvPicPr>
                  <pic:blipFill>
                    <a:blip r:embed="rId9">
                      <a:extLst>
                        <a:ext uri="{28A0092B-C50C-407E-A947-70E740481C1C}">
                          <a14:useLocalDpi xmlns:a14="http://schemas.microsoft.com/office/drawing/2010/main" val="0"/>
                        </a:ext>
                      </a:extLst>
                    </a:blip>
                    <a:stretch>
                      <a:fillRect/>
                    </a:stretch>
                  </pic:blipFill>
                  <pic:spPr>
                    <a:xfrm>
                      <a:off x="0" y="0"/>
                      <a:ext cx="2695575" cy="2714625"/>
                    </a:xfrm>
                    <a:prstGeom prst="rect">
                      <a:avLst/>
                    </a:prstGeom>
                  </pic:spPr>
                </pic:pic>
              </a:graphicData>
            </a:graphic>
          </wp:inline>
        </w:drawing>
      </w:r>
    </w:p>
    <w:p w:rsidR="002E545E" w:rsidRDefault="002E545E"/>
    <w:p w:rsidR="002E545E" w:rsidRDefault="002E545E"/>
    <w:p w:rsidR="002E545E" w:rsidRDefault="002E545E">
      <w:r w:rsidRPr="002E545E">
        <w:t>Our fathers, partners, brothers and friends face a health crisis that isn’t being talked about. Men are dying too young. We can’t afford to stay silent.</w:t>
      </w:r>
    </w:p>
    <w:p w:rsidR="002E545E" w:rsidRDefault="002E545E" w:rsidP="002E545E">
      <w:r>
        <w:t>The Movember</w:t>
      </w:r>
      <w:bookmarkStart w:id="0" w:name="_GoBack"/>
      <w:bookmarkEnd w:id="0"/>
      <w:r>
        <w:t xml:space="preserve"> Foundation is the </w:t>
      </w:r>
      <w:r>
        <w:t xml:space="preserve">only charity tackling men’s health </w:t>
      </w:r>
      <w:r w:rsidR="00444E78">
        <w:t>on a global scale, year round. They</w:t>
      </w:r>
      <w:r>
        <w:t>’re addressing some of the biggest health issues faced by men: prostate cancer, testicular cancer, and mental</w:t>
      </w:r>
      <w:r w:rsidR="00444E78">
        <w:t xml:space="preserve"> health and suicide prevention.</w:t>
      </w:r>
    </w:p>
    <w:p w:rsidR="002E545E" w:rsidRDefault="00444E78" w:rsidP="002E545E">
      <w:r>
        <w:t xml:space="preserve">They </w:t>
      </w:r>
      <w:r w:rsidR="002E545E">
        <w:t>know what works for men, and how to find and fund the most innovative research to have bo</w:t>
      </w:r>
      <w:r>
        <w:t xml:space="preserve">th a global and local impact. </w:t>
      </w:r>
      <w:proofErr w:type="gramStart"/>
      <w:r>
        <w:t>they</w:t>
      </w:r>
      <w:r w:rsidR="002E545E">
        <w:t>'re</w:t>
      </w:r>
      <w:proofErr w:type="gramEnd"/>
      <w:r w:rsidR="002E545E">
        <w:t xml:space="preserve"> independ</w:t>
      </w:r>
      <w:r>
        <w:t>ent of government funding, so they</w:t>
      </w:r>
      <w:r w:rsidR="002E545E">
        <w:t xml:space="preserve"> can challenge the status quo and invest quick</w:t>
      </w:r>
      <w:r>
        <w:t>er in what works. In 13 years they</w:t>
      </w:r>
      <w:r w:rsidR="002E545E">
        <w:t>’ve funded more than 1,200 men’s health projects around the world.</w:t>
      </w:r>
    </w:p>
    <w:p w:rsidR="00C82E68" w:rsidRDefault="00C82E68" w:rsidP="00C82E68">
      <w:r>
        <w:t>The Movember Foundation has revealed the names of 13 projects to receive pilot funding as part of the Social Innovators Challenge, a £2.58 million investment in projects aimed at strengthening social connections for men across Australia, Canada, and the Un</w:t>
      </w:r>
      <w:r>
        <w:t>ited Kingdom.</w:t>
      </w:r>
    </w:p>
    <w:p w:rsidR="00C82E68" w:rsidRDefault="00C82E68" w:rsidP="00C82E68">
      <w:r>
        <w:t xml:space="preserve">Many men struggle to make and maintain strong social connections, which can contribute to social isolation and loneliness, and may lead to anxiety, depression and for some men, suicide. The goal is to find the most successful methods of enabling men to forge stronger, longer lasting and </w:t>
      </w:r>
      <w:r>
        <w:t xml:space="preserve">more meaningful relationships. </w:t>
      </w:r>
    </w:p>
    <w:p w:rsidR="00444E78" w:rsidRDefault="00C82E68" w:rsidP="002E545E">
      <w:r>
        <w:t xml:space="preserve">The Challenge was initiated in 2015 when the Movember Foundation called for innovative, outside-the-box ideas for game-changing products or services which could increase the quantity and quality of men’s relationships, and thereby improve their mental wellbeing. Proposals were reviewed by a third-party panel of subject matter experts that included representation from across the world.  </w:t>
      </w:r>
    </w:p>
    <w:sectPr w:rsidR="00444E78">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2E68" w:rsidRDefault="00C82E68" w:rsidP="00C82E68">
      <w:pPr>
        <w:spacing w:after="0" w:line="240" w:lineRule="auto"/>
      </w:pPr>
      <w:r>
        <w:separator/>
      </w:r>
    </w:p>
  </w:endnote>
  <w:endnote w:type="continuationSeparator" w:id="0">
    <w:p w:rsidR="00C82E68" w:rsidRDefault="00C82E68" w:rsidP="00C82E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E68" w:rsidRPr="00C82E68" w:rsidRDefault="00C82E68">
    <w:pPr>
      <w:pStyle w:val="Footer"/>
      <w:rPr>
        <w:color w:val="808080" w:themeColor="background1" w:themeShade="80"/>
        <w:sz w:val="16"/>
        <w:szCs w:val="16"/>
      </w:rPr>
    </w:pPr>
    <w:r w:rsidRPr="00C82E68">
      <w:rPr>
        <w:color w:val="808080" w:themeColor="background1" w:themeShade="80"/>
        <w:sz w:val="16"/>
        <w:szCs w:val="16"/>
      </w:rPr>
      <w:t>Source: www.uk.movember.com</w:t>
    </w:r>
  </w:p>
  <w:p w:rsidR="00C82E68" w:rsidRDefault="00C82E6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2E68" w:rsidRDefault="00C82E68" w:rsidP="00C82E68">
      <w:pPr>
        <w:spacing w:after="0" w:line="240" w:lineRule="auto"/>
      </w:pPr>
      <w:r>
        <w:separator/>
      </w:r>
    </w:p>
  </w:footnote>
  <w:footnote w:type="continuationSeparator" w:id="0">
    <w:p w:rsidR="00C82E68" w:rsidRDefault="00C82E68" w:rsidP="00C82E6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545E"/>
    <w:rsid w:val="002E545E"/>
    <w:rsid w:val="00444E78"/>
    <w:rsid w:val="00C82E68"/>
    <w:rsid w:val="00D70B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54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545E"/>
    <w:rPr>
      <w:rFonts w:ascii="Tahoma" w:hAnsi="Tahoma" w:cs="Tahoma"/>
      <w:sz w:val="16"/>
      <w:szCs w:val="16"/>
    </w:rPr>
  </w:style>
  <w:style w:type="paragraph" w:styleId="Header">
    <w:name w:val="header"/>
    <w:basedOn w:val="Normal"/>
    <w:link w:val="HeaderChar"/>
    <w:uiPriority w:val="99"/>
    <w:unhideWhenUsed/>
    <w:rsid w:val="00C82E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2E68"/>
  </w:style>
  <w:style w:type="paragraph" w:styleId="Footer">
    <w:name w:val="footer"/>
    <w:basedOn w:val="Normal"/>
    <w:link w:val="FooterChar"/>
    <w:uiPriority w:val="99"/>
    <w:unhideWhenUsed/>
    <w:rsid w:val="00C82E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2E6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54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545E"/>
    <w:rPr>
      <w:rFonts w:ascii="Tahoma" w:hAnsi="Tahoma" w:cs="Tahoma"/>
      <w:sz w:val="16"/>
      <w:szCs w:val="16"/>
    </w:rPr>
  </w:style>
  <w:style w:type="paragraph" w:styleId="Header">
    <w:name w:val="header"/>
    <w:basedOn w:val="Normal"/>
    <w:link w:val="HeaderChar"/>
    <w:uiPriority w:val="99"/>
    <w:unhideWhenUsed/>
    <w:rsid w:val="00C82E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2E68"/>
  </w:style>
  <w:style w:type="paragraph" w:styleId="Footer">
    <w:name w:val="footer"/>
    <w:basedOn w:val="Normal"/>
    <w:link w:val="FooterChar"/>
    <w:uiPriority w:val="99"/>
    <w:unhideWhenUsed/>
    <w:rsid w:val="00C82E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2E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AF22C5-CC21-470D-A62D-6777DCBC1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C09E643B</Template>
  <TotalTime>23</TotalTime>
  <Pages>1</Pages>
  <Words>257</Words>
  <Characters>1465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1719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Lawder Katya DCS WARBRECK HOUSE T3 CSD</dc:creator>
  <cp:lastModifiedBy>Lawder Katya DCS WARBRECK HOUSE T3 CSD</cp:lastModifiedBy>
  <cp:revision>1</cp:revision>
  <dcterms:created xsi:type="dcterms:W3CDTF">2017-11-09T11:18:00Z</dcterms:created>
  <dcterms:modified xsi:type="dcterms:W3CDTF">2017-11-09T11:44:00Z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1396701747</vt:i4>
  </property>
  <property fmtid="{D5CDD505-2E9C-101B-9397-08002B2CF9AE}" pid="3" name="_NewReviewCycle">
    <vt:lpwstr/>
  </property>
  <property fmtid="{D5CDD505-2E9C-101B-9397-08002B2CF9AE}" pid="4" name="_EmailSubject">
    <vt:lpwstr>to distro or not </vt:lpwstr>
  </property>
  <property fmtid="{D5CDD505-2E9C-101B-9397-08002B2CF9AE}" pid="5" name="_AuthorEmail">
    <vt:lpwstr>KATYA.LAWDER@DWP.GSI.GOV.UK</vt:lpwstr>
  </property>
  <property fmtid="{D5CDD505-2E9C-101B-9397-08002B2CF9AE}" pid="6" name="_AuthorEmailDisplayName">
    <vt:lpwstr>Lawder Katya PENSIONS AA UNIT</vt:lpwstr>
  </property>
</Properties>
</file>