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7AE" w:rsidRPr="00DB5FA8" w:rsidRDefault="00DB5FA8" w:rsidP="003157AE">
      <w:pPr>
        <w:rPr>
          <w:rFonts w:ascii="Arial" w:hAnsi="Arial" w:cs="Arial"/>
        </w:rPr>
      </w:pPr>
      <w:r>
        <w:rPr>
          <w:rFonts w:ascii="Arial" w:hAnsi="Arial" w:cs="Arial"/>
          <w:noProof/>
          <w:lang w:eastAsia="en-GB"/>
        </w:rPr>
        <w:drawing>
          <wp:inline distT="0" distB="0" distL="0" distR="0">
            <wp:extent cx="2571750" cy="1524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ribbon.png"/>
                    <pic:cNvPicPr/>
                  </pic:nvPicPr>
                  <pic:blipFill>
                    <a:blip r:embed="rId5">
                      <a:extLst>
                        <a:ext uri="{28A0092B-C50C-407E-A947-70E740481C1C}">
                          <a14:useLocalDpi xmlns:a14="http://schemas.microsoft.com/office/drawing/2010/main" val="0"/>
                        </a:ext>
                      </a:extLst>
                    </a:blip>
                    <a:stretch>
                      <a:fillRect/>
                    </a:stretch>
                  </pic:blipFill>
                  <pic:spPr>
                    <a:xfrm>
                      <a:off x="0" y="0"/>
                      <a:ext cx="2571750" cy="1524000"/>
                    </a:xfrm>
                    <a:prstGeom prst="rect">
                      <a:avLst/>
                    </a:prstGeom>
                  </pic:spPr>
                </pic:pic>
              </a:graphicData>
            </a:graphic>
          </wp:inline>
        </w:drawing>
      </w:r>
      <w:r>
        <w:rPr>
          <w:rFonts w:ascii="Arial" w:hAnsi="Arial" w:cs="Arial"/>
        </w:rPr>
        <w:t xml:space="preserve"> </w:t>
      </w:r>
      <w:r>
        <w:rPr>
          <w:rFonts w:ascii="Arial" w:hAnsi="Arial" w:cs="Arial"/>
        </w:rPr>
        <w:tab/>
      </w:r>
      <w:r>
        <w:rPr>
          <w:rFonts w:ascii="Arial" w:hAnsi="Arial" w:cs="Arial"/>
        </w:rPr>
        <w:tab/>
      </w:r>
    </w:p>
    <w:p w:rsidR="003157AE" w:rsidRPr="00DB5FA8" w:rsidRDefault="003157AE" w:rsidP="003157AE">
      <w:pPr>
        <w:rPr>
          <w:rFonts w:ascii="Arial" w:hAnsi="Arial" w:cs="Arial"/>
        </w:rPr>
      </w:pPr>
    </w:p>
    <w:p w:rsidR="003157AE" w:rsidRPr="00DB5FA8" w:rsidRDefault="003157AE" w:rsidP="003157AE">
      <w:pPr>
        <w:rPr>
          <w:rFonts w:ascii="Arial" w:hAnsi="Arial" w:cs="Arial"/>
        </w:rPr>
      </w:pPr>
      <w:r w:rsidRPr="00DB5FA8">
        <w:rPr>
          <w:rFonts w:ascii="Arial" w:hAnsi="Arial" w:cs="Arial"/>
        </w:rPr>
        <w:t xml:space="preserve">“White Ribbon Campaign UK is part of a global movement to put a stop to male violence against women and girls. </w:t>
      </w:r>
    </w:p>
    <w:p w:rsidR="003157AE" w:rsidRPr="00DB5FA8" w:rsidRDefault="003157AE" w:rsidP="003157AE">
      <w:pPr>
        <w:rPr>
          <w:rFonts w:ascii="Arial" w:hAnsi="Arial" w:cs="Arial"/>
        </w:rPr>
      </w:pPr>
      <w:r w:rsidRPr="00DB5FA8">
        <w:rPr>
          <w:rFonts w:ascii="Arial" w:hAnsi="Arial" w:cs="Arial"/>
        </w:rPr>
        <w:t>This is not and never has been a "women's issue". We address men directly - so they understand the scale of the problem, and become part of the solution, alongside women.</w:t>
      </w:r>
    </w:p>
    <w:p w:rsidR="003157AE" w:rsidRPr="00DB5FA8" w:rsidRDefault="003157AE" w:rsidP="003157AE">
      <w:pPr>
        <w:rPr>
          <w:rFonts w:ascii="Arial" w:hAnsi="Arial" w:cs="Arial"/>
        </w:rPr>
      </w:pPr>
      <w:r w:rsidRPr="00DB5FA8">
        <w:rPr>
          <w:rFonts w:ascii="Arial" w:hAnsi="Arial" w:cs="Arial"/>
        </w:rPr>
        <w:t>Men and boys have a crucial role to play in creating a culture where male violence, abuse and harassment against women and girls are simply seen as unacceptable.  We support them to take a stand against gender violence in their workplaces, schools, communities and families. </w:t>
      </w:r>
    </w:p>
    <w:p w:rsidR="003157AE" w:rsidRPr="00DB5FA8" w:rsidRDefault="003157AE" w:rsidP="003157AE">
      <w:pPr>
        <w:rPr>
          <w:rFonts w:ascii="Arial" w:hAnsi="Arial" w:cs="Arial"/>
        </w:rPr>
      </w:pPr>
      <w:r w:rsidRPr="00DB5FA8">
        <w:rPr>
          <w:rFonts w:ascii="Arial" w:hAnsi="Arial" w:cs="Arial"/>
        </w:rPr>
        <w:t> We are not anti-male – this is about creating space for more positive, healthy ways of being a man.  We know most men are opposed to violence against women and girls.  And we know that restrictive gender roles harm men as well as women, boys as well as girls. So let's make our voices heard!</w:t>
      </w:r>
    </w:p>
    <w:p w:rsidR="003157AE" w:rsidRPr="00DB5FA8" w:rsidRDefault="003157AE" w:rsidP="003157AE">
      <w:pPr>
        <w:rPr>
          <w:rFonts w:ascii="Arial" w:hAnsi="Arial" w:cs="Arial"/>
        </w:rPr>
      </w:pPr>
      <w:r w:rsidRPr="00DB5FA8">
        <w:rPr>
          <w:rFonts w:ascii="Arial" w:hAnsi="Arial" w:cs="Arial"/>
        </w:rPr>
        <w:t>On the 25th November, the world marks International Day for the Elimination of Violence against Women, also known as White Ribbon Day. From then until the 10th December, we encourage everybody to take part in the 16 Days of Activism against gender-based violence.</w:t>
      </w:r>
    </w:p>
    <w:p w:rsidR="009917D4" w:rsidRPr="00DB5FA8" w:rsidRDefault="003157AE" w:rsidP="003157AE">
      <w:pPr>
        <w:rPr>
          <w:rFonts w:ascii="Arial" w:hAnsi="Arial" w:cs="Arial"/>
        </w:rPr>
      </w:pPr>
      <w:r w:rsidRPr="00DB5FA8">
        <w:rPr>
          <w:rFonts w:ascii="Arial" w:hAnsi="Arial" w:cs="Arial"/>
        </w:rPr>
        <w:t>Join us. On 25th November. For the 16 Days of Activism. And every day until we live in a world safe for all. Because we are stronger together. “</w:t>
      </w:r>
    </w:p>
    <w:p w:rsidR="009917D4" w:rsidRPr="00DB5FA8" w:rsidRDefault="009917D4" w:rsidP="009917D4">
      <w:pPr>
        <w:rPr>
          <w:rFonts w:ascii="Arial" w:hAnsi="Arial" w:cs="Arial"/>
        </w:rPr>
      </w:pPr>
      <w:r w:rsidRPr="00DB5FA8">
        <w:rPr>
          <w:rFonts w:ascii="Arial" w:hAnsi="Arial" w:cs="Arial"/>
        </w:rPr>
        <w:t>“Every act of violence is wrong and everyone, whether male or female, has the right to a life free of violence. Statistics show that domestic abuse against men is increasing in the UK and we do not deny or belittle women’s violence against men or violence in same-sex relationships.</w:t>
      </w:r>
    </w:p>
    <w:p w:rsidR="009917D4" w:rsidRPr="00DB5FA8" w:rsidRDefault="009917D4" w:rsidP="009917D4">
      <w:pPr>
        <w:rPr>
          <w:rFonts w:ascii="Arial" w:hAnsi="Arial" w:cs="Arial"/>
        </w:rPr>
      </w:pPr>
      <w:r w:rsidRPr="00DB5FA8">
        <w:rPr>
          <w:rFonts w:ascii="Arial" w:hAnsi="Arial" w:cs="Arial"/>
        </w:rPr>
        <w:t>If you are a man experiencing violence, you do not have to put up with it. Help is available. Contact Men’s Advice Line www.mensadviceline.org.uk 0808 801 0327. Respect also runs an online contact centre, Dads' Space:  www.dads-space.com”</w:t>
      </w:r>
    </w:p>
    <w:p w:rsidR="003157AE" w:rsidRPr="00DB5FA8" w:rsidRDefault="00DB5FA8" w:rsidP="003157AE">
      <w:pPr>
        <w:rPr>
          <w:rFonts w:ascii="Arial" w:hAnsi="Arial" w:cs="Arial"/>
          <w:sz w:val="16"/>
          <w:szCs w:val="16"/>
        </w:rPr>
      </w:pPr>
      <w:hyperlink r:id="rId6" w:history="1">
        <w:r w:rsidRPr="00DB5FA8">
          <w:rPr>
            <w:rStyle w:val="Hyperlink"/>
            <w:rFonts w:ascii="Arial" w:hAnsi="Arial" w:cs="Arial"/>
            <w:sz w:val="16"/>
            <w:szCs w:val="16"/>
          </w:rPr>
          <w:t>www.white</w:t>
        </w:r>
        <w:r w:rsidRPr="00DB5FA8">
          <w:rPr>
            <w:rStyle w:val="Hyperlink"/>
            <w:rFonts w:ascii="Arial" w:hAnsi="Arial" w:cs="Arial"/>
            <w:sz w:val="16"/>
            <w:szCs w:val="16"/>
          </w:rPr>
          <w:t>r</w:t>
        </w:r>
        <w:r w:rsidRPr="00DB5FA8">
          <w:rPr>
            <w:rStyle w:val="Hyperlink"/>
            <w:rFonts w:ascii="Arial" w:hAnsi="Arial" w:cs="Arial"/>
            <w:sz w:val="16"/>
            <w:szCs w:val="16"/>
          </w:rPr>
          <w:t>ibboncampaign.co.uk</w:t>
        </w:r>
      </w:hyperlink>
      <w:bookmarkStart w:id="0" w:name="_GoBack"/>
      <w:bookmarkEnd w:id="0"/>
    </w:p>
    <w:p w:rsidR="00DB5FA8" w:rsidRDefault="00DB5FA8" w:rsidP="003157AE">
      <w:pPr>
        <w:rPr>
          <w:rFonts w:ascii="Arial" w:hAnsi="Arial" w:cs="Arial"/>
        </w:rPr>
      </w:pPr>
    </w:p>
    <w:p w:rsidR="00DB5FA8" w:rsidRPr="00DB5FA8" w:rsidRDefault="00DB5FA8" w:rsidP="003157AE">
      <w:pPr>
        <w:rPr>
          <w:rFonts w:ascii="Arial" w:hAnsi="Arial" w:cs="Arial"/>
        </w:rPr>
      </w:pPr>
    </w:p>
    <w:p w:rsidR="00DB5FA8" w:rsidRPr="00DB5FA8" w:rsidRDefault="00DB5FA8" w:rsidP="00DB5FA8">
      <w:pPr>
        <w:rPr>
          <w:rFonts w:ascii="Arial" w:hAnsi="Arial" w:cs="Arial"/>
        </w:rPr>
      </w:pPr>
      <w:r>
        <w:rPr>
          <w:rFonts w:ascii="Arial" w:hAnsi="Arial" w:cs="Arial"/>
        </w:rPr>
        <w:t>I</w:t>
      </w:r>
      <w:r w:rsidRPr="00DB5FA8">
        <w:rPr>
          <w:rFonts w:ascii="Arial" w:hAnsi="Arial" w:cs="Arial"/>
        </w:rPr>
        <w:t xml:space="preserve">n 2015 The White Ribbon organisation  handed Clive </w:t>
      </w:r>
      <w:proofErr w:type="spellStart"/>
      <w:r w:rsidRPr="00DB5FA8">
        <w:rPr>
          <w:rFonts w:ascii="Arial" w:hAnsi="Arial" w:cs="Arial"/>
        </w:rPr>
        <w:t>Grunshaw’s</w:t>
      </w:r>
      <w:proofErr w:type="spellEnd"/>
      <w:r w:rsidRPr="00DB5FA8">
        <w:rPr>
          <w:rFonts w:ascii="Arial" w:hAnsi="Arial" w:cs="Arial"/>
        </w:rPr>
        <w:t xml:space="preserve"> office White Ribbon status, marking the office’s commitment to supporting the campaign’s pledge never to “commit, condone or remain silent about violence against women”.</w:t>
      </w:r>
    </w:p>
    <w:p w:rsidR="00DB5FA8" w:rsidRDefault="00DB5FA8" w:rsidP="00DB5FA8">
      <w:pPr>
        <w:rPr>
          <w:rFonts w:ascii="Arial" w:hAnsi="Arial" w:cs="Arial"/>
        </w:rPr>
      </w:pPr>
      <w:r w:rsidRPr="00DB5FA8">
        <w:rPr>
          <w:rFonts w:ascii="Arial" w:hAnsi="Arial" w:cs="Arial"/>
        </w:rPr>
        <w:lastRenderedPageBreak/>
        <w:t>“The award demonstrates my continuing commitment to raising awareness of domestic abuse, both within my organisation and with those organisations my officers and I engage with. I am committed to never commit, condone or remain silent about domestic abuse, and I will be continuing to spread that message across Lancashire.”</w:t>
      </w:r>
    </w:p>
    <w:p w:rsidR="00DB5FA8" w:rsidRDefault="00DB5FA8" w:rsidP="00DB5FA8">
      <w:pPr>
        <w:rPr>
          <w:rFonts w:ascii="Arial" w:hAnsi="Arial" w:cs="Arial"/>
        </w:rPr>
      </w:pPr>
    </w:p>
    <w:p w:rsidR="00DB5FA8" w:rsidRPr="00DB5FA8" w:rsidRDefault="00DB5FA8" w:rsidP="00DB5FA8">
      <w:pPr>
        <w:rPr>
          <w:rFonts w:ascii="Arial" w:hAnsi="Arial" w:cs="Arial"/>
          <w:sz w:val="16"/>
          <w:szCs w:val="16"/>
        </w:rPr>
      </w:pPr>
      <w:hyperlink r:id="rId7" w:history="1">
        <w:r w:rsidRPr="00DB5FA8">
          <w:rPr>
            <w:rStyle w:val="Hyperlink"/>
            <w:rFonts w:ascii="Arial" w:hAnsi="Arial" w:cs="Arial"/>
            <w:sz w:val="16"/>
            <w:szCs w:val="16"/>
          </w:rPr>
          <w:t>www.lancashire-pcc.gov.uk</w:t>
        </w:r>
      </w:hyperlink>
      <w:r w:rsidRPr="00DB5FA8">
        <w:rPr>
          <w:rFonts w:ascii="Arial" w:hAnsi="Arial" w:cs="Arial"/>
          <w:sz w:val="16"/>
          <w:szCs w:val="16"/>
        </w:rPr>
        <w:t xml:space="preserve"> </w:t>
      </w:r>
    </w:p>
    <w:p w:rsidR="003157AE" w:rsidRPr="00DB5FA8" w:rsidRDefault="003157AE" w:rsidP="003157AE">
      <w:pPr>
        <w:rPr>
          <w:rFonts w:ascii="Arial" w:hAnsi="Arial" w:cs="Arial"/>
        </w:rPr>
      </w:pPr>
    </w:p>
    <w:p w:rsidR="003157AE" w:rsidRPr="00DB5FA8" w:rsidRDefault="003157AE" w:rsidP="003157AE">
      <w:pPr>
        <w:rPr>
          <w:rFonts w:ascii="Arial" w:hAnsi="Arial" w:cs="Arial"/>
        </w:rPr>
      </w:pPr>
    </w:p>
    <w:p w:rsidR="003157AE" w:rsidRPr="00DB5FA8" w:rsidRDefault="003157AE">
      <w:pPr>
        <w:rPr>
          <w:rFonts w:ascii="Arial" w:hAnsi="Arial" w:cs="Arial"/>
        </w:rPr>
      </w:pPr>
    </w:p>
    <w:sectPr w:rsidR="003157AE" w:rsidRPr="00DB5F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7"/>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57AE"/>
    <w:rsid w:val="003157AE"/>
    <w:rsid w:val="009917D4"/>
    <w:rsid w:val="00C7368F"/>
    <w:rsid w:val="00DB5FA8"/>
    <w:rsid w:val="00FF59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7AE"/>
    <w:rPr>
      <w:color w:val="0000FF" w:themeColor="hyperlink"/>
      <w:u w:val="single"/>
    </w:rPr>
  </w:style>
  <w:style w:type="character" w:styleId="FollowedHyperlink">
    <w:name w:val="FollowedHyperlink"/>
    <w:basedOn w:val="DefaultParagraphFont"/>
    <w:uiPriority w:val="99"/>
    <w:semiHidden/>
    <w:unhideWhenUsed/>
    <w:rsid w:val="00DB5FA8"/>
    <w:rPr>
      <w:color w:val="800080" w:themeColor="followedHyperlink"/>
      <w:u w:val="single"/>
    </w:rPr>
  </w:style>
  <w:style w:type="paragraph" w:styleId="BalloonText">
    <w:name w:val="Balloon Text"/>
    <w:basedOn w:val="Normal"/>
    <w:link w:val="BalloonTextChar"/>
    <w:uiPriority w:val="99"/>
    <w:semiHidden/>
    <w:unhideWhenUsed/>
    <w:rsid w:val="00DB5F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F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7AE"/>
    <w:rPr>
      <w:color w:val="0000FF" w:themeColor="hyperlink"/>
      <w:u w:val="single"/>
    </w:rPr>
  </w:style>
  <w:style w:type="character" w:styleId="FollowedHyperlink">
    <w:name w:val="FollowedHyperlink"/>
    <w:basedOn w:val="DefaultParagraphFont"/>
    <w:uiPriority w:val="99"/>
    <w:semiHidden/>
    <w:unhideWhenUsed/>
    <w:rsid w:val="00DB5FA8"/>
    <w:rPr>
      <w:color w:val="800080" w:themeColor="followedHyperlink"/>
      <w:u w:val="single"/>
    </w:rPr>
  </w:style>
  <w:style w:type="paragraph" w:styleId="BalloonText">
    <w:name w:val="Balloon Text"/>
    <w:basedOn w:val="Normal"/>
    <w:link w:val="BalloonTextChar"/>
    <w:uiPriority w:val="99"/>
    <w:semiHidden/>
    <w:unhideWhenUsed/>
    <w:rsid w:val="00DB5F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F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ancashire-pcc.gov.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whiteribboncampaign.co.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7DCC3DF1</Template>
  <TotalTime>0</TotalTime>
  <Pages>2</Pages>
  <Words>374</Words>
  <Characters>2137</Characters>
  <Application>Microsoft Office Word</Application>
  <DocSecurity>4</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katya Lawder</dc:creator>
  <cp:lastModifiedBy>Lawder Katya DCS WARBRECK HOUSE T3 CSD</cp:lastModifiedBy>
  <cp:revision>2</cp:revision>
  <dcterms:created xsi:type="dcterms:W3CDTF">2017-11-03T09:15:00Z</dcterms:created>
  <dcterms:modified xsi:type="dcterms:W3CDTF">2017-11-03T09:15:00Z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-1588604803</vt:i4>
  </property>
  <property fmtid="{D5CDD505-2E9C-101B-9397-08002B2CF9AE}" pid="3" name="_NewReviewCycle">
    <vt:lpwstr/>
  </property>
  <property fmtid="{D5CDD505-2E9C-101B-9397-08002B2CF9AE}" pid="4" name="_EmailSubject">
    <vt:lpwstr>white ribbon doc </vt:lpwstr>
  </property>
  <property fmtid="{D5CDD505-2E9C-101B-9397-08002B2CF9AE}" pid="5" name="_AuthorEmail">
    <vt:lpwstr>KATYA.LAWDER@DWP.GSI.GOV.UK</vt:lpwstr>
  </property>
  <property fmtid="{D5CDD505-2E9C-101B-9397-08002B2CF9AE}" pid="6" name="_AuthorEmailDisplayName">
    <vt:lpwstr>Lawder Katya PENSIONS AA UNIT</vt:lpwstr>
  </property>
</Properties>
</file>