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v:background id="_x0000_s1025" o:bwmode="white" o:targetscreensize="1024,768">
      <v:fill r:id="rId5" o:title="rainbow-flag" recolor="t" type="frame"/>
    </v:background>
  </w:background>
  <w:body>
    <w:p w:rsidR="002E5CE3" w:rsidRDefault="002E5CE3" w:rsidP="00044238">
      <w:pPr>
        <w:jc w:val="center"/>
        <w:rPr>
          <w:b/>
          <w:color w:val="EEECE1" w:themeColor="background2"/>
          <w:sz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bookmarkStart w:id="0" w:name="_GoBack"/>
      <w:bookmarkEnd w:id="0"/>
      <w:r w:rsidRPr="002E5CE3">
        <w:rPr>
          <w:b/>
          <w:color w:val="EEECE1" w:themeColor="background2"/>
          <w:sz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LGBT History Month</w:t>
      </w:r>
      <w:r>
        <w:rPr>
          <w:b/>
          <w:color w:val="EEECE1" w:themeColor="background2"/>
          <w:sz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r w:rsidR="00D262CC">
        <w:rPr>
          <w:b/>
          <w:color w:val="EEECE1" w:themeColor="background2"/>
          <w:sz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w:t>
      </w:r>
      <w:r>
        <w:rPr>
          <w:b/>
          <w:color w:val="EEECE1" w:themeColor="background2"/>
          <w:sz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br/>
        <w:t>DWP Fylde Branch Circular</w:t>
      </w:r>
    </w:p>
    <w:p w:rsidR="00582F5E" w:rsidRPr="00AD523E" w:rsidRDefault="0046369C" w:rsidP="00044238">
      <w:pPr>
        <w:tabs>
          <w:tab w:val="left" w:pos="3607"/>
        </w:tabs>
        <w:jc w:val="center"/>
        <w:rPr>
          <w:color w:val="FFFF00"/>
          <w:sz w:val="28"/>
        </w:rPr>
      </w:pPr>
      <w:r>
        <w:rPr>
          <w:color w:val="FFFF00"/>
          <w:sz w:val="28"/>
        </w:rPr>
        <w:br/>
      </w:r>
      <w:r w:rsidR="007A5606" w:rsidRPr="00AD523E">
        <w:rPr>
          <w:color w:val="FFFF00"/>
          <w:sz w:val="28"/>
        </w:rPr>
        <w:t>This year LGBT History Month, which runs throughout February, is focussed around “mapping our world” in terms of LGBT equality.</w:t>
      </w:r>
    </w:p>
    <w:p w:rsidR="00582F5E" w:rsidRPr="00AD523E" w:rsidRDefault="00582F5E" w:rsidP="00044238">
      <w:pPr>
        <w:tabs>
          <w:tab w:val="left" w:pos="3607"/>
        </w:tabs>
        <w:jc w:val="center"/>
        <w:rPr>
          <w:sz w:val="28"/>
        </w:rPr>
      </w:pPr>
    </w:p>
    <w:p w:rsidR="00B91BD4" w:rsidRPr="00AD523E" w:rsidRDefault="00471D7B" w:rsidP="00044238">
      <w:pPr>
        <w:tabs>
          <w:tab w:val="left" w:pos="3607"/>
        </w:tabs>
        <w:jc w:val="center"/>
        <w:rPr>
          <w:sz w:val="28"/>
        </w:rPr>
      </w:pPr>
      <w:r w:rsidRPr="00AD523E">
        <w:rPr>
          <w:sz w:val="28"/>
        </w:rPr>
        <w:t>There have been many advances</w:t>
      </w:r>
      <w:r w:rsidR="00D262CC" w:rsidRPr="00AD523E">
        <w:rPr>
          <w:sz w:val="28"/>
        </w:rPr>
        <w:t xml:space="preserve"> around the world</w:t>
      </w:r>
      <w:r w:rsidRPr="00AD523E">
        <w:rPr>
          <w:sz w:val="28"/>
        </w:rPr>
        <w:t xml:space="preserve"> in laws surrounding LGBT people, includin</w:t>
      </w:r>
      <w:r w:rsidR="00582F5E" w:rsidRPr="00AD523E">
        <w:rPr>
          <w:sz w:val="28"/>
        </w:rPr>
        <w:t>g an increase of countries where</w:t>
      </w:r>
      <w:r w:rsidRPr="00AD523E">
        <w:rPr>
          <w:sz w:val="28"/>
        </w:rPr>
        <w:t xml:space="preserve"> same sex marriage</w:t>
      </w:r>
      <w:r w:rsidR="00582F5E" w:rsidRPr="00AD523E">
        <w:rPr>
          <w:sz w:val="28"/>
        </w:rPr>
        <w:t xml:space="preserve"> is now legal. Howev</w:t>
      </w:r>
      <w:r w:rsidR="00D262CC" w:rsidRPr="00AD523E">
        <w:rPr>
          <w:sz w:val="28"/>
        </w:rPr>
        <w:t>er there are</w:t>
      </w:r>
      <w:r w:rsidR="00582F5E" w:rsidRPr="00AD523E">
        <w:rPr>
          <w:sz w:val="28"/>
        </w:rPr>
        <w:t xml:space="preserve"> many places where identifying as LGBT is still a crime and in some </w:t>
      </w:r>
      <w:r w:rsidR="00D262CC" w:rsidRPr="00AD523E">
        <w:rPr>
          <w:sz w:val="28"/>
        </w:rPr>
        <w:t>punishable by death.</w:t>
      </w:r>
    </w:p>
    <w:p w:rsidR="00582F5E" w:rsidRPr="00AD523E" w:rsidRDefault="00582F5E" w:rsidP="00044238">
      <w:pPr>
        <w:tabs>
          <w:tab w:val="left" w:pos="3607"/>
        </w:tabs>
        <w:jc w:val="center"/>
        <w:rPr>
          <w:color w:val="FF0000"/>
          <w:sz w:val="28"/>
        </w:rPr>
      </w:pPr>
      <w:r w:rsidRPr="00AD523E">
        <w:rPr>
          <w:sz w:val="28"/>
        </w:rPr>
        <w:br/>
      </w:r>
      <w:r w:rsidRPr="00AD523E">
        <w:rPr>
          <w:color w:val="FF0000"/>
          <w:sz w:val="28"/>
        </w:rPr>
        <w:t>As of May 2017, LBGT citizens in 72 states still face criminalisation based on their sexual orientation and/or gender identity.</w:t>
      </w:r>
      <w:r w:rsidR="00D262CC" w:rsidRPr="00AD523E">
        <w:rPr>
          <w:color w:val="FF0000"/>
          <w:sz w:val="28"/>
        </w:rPr>
        <w:t xml:space="preserve"> </w:t>
      </w:r>
      <w:r w:rsidRPr="00AD523E">
        <w:rPr>
          <w:color w:val="FF0000"/>
          <w:sz w:val="28"/>
        </w:rPr>
        <w:t xml:space="preserve"> Of these countries half (36) of them are members of the Commonwealth of Nations.</w:t>
      </w:r>
      <w:r w:rsidR="00771832">
        <w:rPr>
          <w:color w:val="FF0000"/>
          <w:sz w:val="28"/>
        </w:rPr>
        <w:t xml:space="preserve"> (Based on 2017 I</w:t>
      </w:r>
      <w:r w:rsidR="00AD523E" w:rsidRPr="00AD523E">
        <w:rPr>
          <w:color w:val="FF0000"/>
          <w:sz w:val="28"/>
        </w:rPr>
        <w:t>L</w:t>
      </w:r>
      <w:r w:rsidR="00771832">
        <w:rPr>
          <w:color w:val="FF0000"/>
          <w:sz w:val="28"/>
        </w:rPr>
        <w:t>G</w:t>
      </w:r>
      <w:r w:rsidR="00AD523E" w:rsidRPr="00AD523E">
        <w:rPr>
          <w:color w:val="FF0000"/>
          <w:sz w:val="28"/>
        </w:rPr>
        <w:t>A</w:t>
      </w:r>
      <w:r w:rsidR="00771832">
        <w:rPr>
          <w:color w:val="FF0000"/>
          <w:sz w:val="28"/>
        </w:rPr>
        <w:t>-Europe</w:t>
      </w:r>
      <w:r w:rsidR="00AD523E" w:rsidRPr="00AD523E">
        <w:rPr>
          <w:color w:val="FF0000"/>
          <w:sz w:val="28"/>
        </w:rPr>
        <w:t xml:space="preserve"> report)</w:t>
      </w:r>
    </w:p>
    <w:p w:rsidR="00582F5E" w:rsidRDefault="00582F5E" w:rsidP="00044238">
      <w:pPr>
        <w:tabs>
          <w:tab w:val="left" w:pos="3607"/>
        </w:tabs>
        <w:jc w:val="center"/>
        <w:rPr>
          <w:sz w:val="28"/>
        </w:rPr>
      </w:pPr>
    </w:p>
    <w:p w:rsidR="00582F5E" w:rsidRDefault="00AD523E" w:rsidP="00044238">
      <w:pPr>
        <w:tabs>
          <w:tab w:val="left" w:pos="3607"/>
        </w:tabs>
        <w:jc w:val="center"/>
        <w:rPr>
          <w:color w:val="FFFFFF" w:themeColor="background1"/>
          <w:sz w:val="28"/>
        </w:rPr>
      </w:pPr>
      <w:r>
        <w:rPr>
          <w:noProof/>
          <w:sz w:val="28"/>
          <w:lang w:eastAsia="en-GB"/>
        </w:rPr>
        <w:drawing>
          <wp:anchor distT="0" distB="0" distL="114300" distR="114300" simplePos="0" relativeHeight="251658240" behindDoc="0" locked="0" layoutInCell="1" allowOverlap="1" wp14:anchorId="28E6A5AB" wp14:editId="336E59CD">
            <wp:simplePos x="0" y="0"/>
            <wp:positionH relativeFrom="column">
              <wp:posOffset>-53340</wp:posOffset>
            </wp:positionH>
            <wp:positionV relativeFrom="paragraph">
              <wp:posOffset>880110</wp:posOffset>
            </wp:positionV>
            <wp:extent cx="6983730" cy="465201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GA_WorldMap_ENGLISH_Overview_2017_1000x667px.png"/>
                    <pic:cNvPicPr/>
                  </pic:nvPicPr>
                  <pic:blipFill>
                    <a:blip r:embed="rId8">
                      <a:extLst>
                        <a:ext uri="{28A0092B-C50C-407E-A947-70E740481C1C}">
                          <a14:useLocalDpi xmlns:a14="http://schemas.microsoft.com/office/drawing/2010/main" val="0"/>
                        </a:ext>
                      </a:extLst>
                    </a:blip>
                    <a:stretch>
                      <a:fillRect/>
                    </a:stretch>
                  </pic:blipFill>
                  <pic:spPr>
                    <a:xfrm>
                      <a:off x="0" y="0"/>
                      <a:ext cx="6983730" cy="4652010"/>
                    </a:xfrm>
                    <a:prstGeom prst="rect">
                      <a:avLst/>
                    </a:prstGeom>
                  </pic:spPr>
                </pic:pic>
              </a:graphicData>
            </a:graphic>
            <wp14:sizeRelH relativeFrom="page">
              <wp14:pctWidth>0</wp14:pctWidth>
            </wp14:sizeRelH>
            <wp14:sizeRelV relativeFrom="page">
              <wp14:pctHeight>0</wp14:pctHeight>
            </wp14:sizeRelV>
          </wp:anchor>
        </w:drawing>
      </w:r>
      <w:r>
        <w:rPr>
          <w:color w:val="FFFFFF" w:themeColor="background1"/>
          <w:sz w:val="28"/>
        </w:rPr>
        <w:t>See the map below for an overview of sexual orientation laws around the world in terms of criminalisation, protection and recognition. (</w:t>
      </w:r>
      <w:hyperlink r:id="rId9" w:history="1">
        <w:r w:rsidRPr="00AD523E">
          <w:rPr>
            <w:rStyle w:val="Hyperlink"/>
            <w:color w:val="FFFFFF" w:themeColor="background1"/>
            <w:sz w:val="28"/>
          </w:rPr>
          <w:t>http://ilga.org/downloads/2017/ILGA_WorldMap_ENGLISH_Overview_2017.pdf</w:t>
        </w:r>
      </w:hyperlink>
      <w:r w:rsidRPr="00AD523E">
        <w:rPr>
          <w:color w:val="FFFFFF" w:themeColor="background1"/>
          <w:sz w:val="28"/>
        </w:rPr>
        <w:t>)</w:t>
      </w:r>
    </w:p>
    <w:p w:rsidR="00AD523E" w:rsidRDefault="00771832" w:rsidP="00044238">
      <w:pPr>
        <w:tabs>
          <w:tab w:val="left" w:pos="3607"/>
        </w:tabs>
        <w:jc w:val="center"/>
        <w:rPr>
          <w:color w:val="FFFF00"/>
          <w:sz w:val="28"/>
        </w:rPr>
      </w:pPr>
      <w:r>
        <w:rPr>
          <w:color w:val="FFFF00"/>
          <w:sz w:val="28"/>
        </w:rPr>
        <w:lastRenderedPageBreak/>
        <w:t xml:space="preserve">PCS represents members in the UK but also many who may be posted overseas. We must try to ensure appropriate measures to protect our members are in place around the world. PCS does this by </w:t>
      </w:r>
      <w:r w:rsidRPr="00A637C6">
        <w:rPr>
          <w:color w:val="FFFF00"/>
          <w:sz w:val="28"/>
        </w:rPr>
        <w:t>organising alongside international organisations on issues including human rights. (</w:t>
      </w:r>
      <w:hyperlink r:id="rId10" w:history="1">
        <w:r w:rsidRPr="00A637C6">
          <w:rPr>
            <w:rStyle w:val="Hyperlink"/>
            <w:color w:val="FFFF00"/>
            <w:sz w:val="28"/>
          </w:rPr>
          <w:t>www.pcs.org.uk/campaigns/pcs-international</w:t>
        </w:r>
      </w:hyperlink>
      <w:r w:rsidR="00A637C6">
        <w:rPr>
          <w:color w:val="FFFF00"/>
          <w:sz w:val="28"/>
        </w:rPr>
        <w:t>)</w:t>
      </w:r>
    </w:p>
    <w:p w:rsidR="00A637C6" w:rsidRPr="00A637C6" w:rsidRDefault="00A637C6" w:rsidP="00044238">
      <w:pPr>
        <w:tabs>
          <w:tab w:val="left" w:pos="3607"/>
        </w:tabs>
        <w:jc w:val="center"/>
        <w:rPr>
          <w:sz w:val="28"/>
        </w:rPr>
      </w:pPr>
      <w:r>
        <w:rPr>
          <w:sz w:val="28"/>
        </w:rPr>
        <w:t xml:space="preserve">You do not have to identify as LGBT in order to help fight Homophobia, </w:t>
      </w:r>
      <w:proofErr w:type="spellStart"/>
      <w:r>
        <w:rPr>
          <w:sz w:val="28"/>
        </w:rPr>
        <w:t>Biphobia</w:t>
      </w:r>
      <w:proofErr w:type="spellEnd"/>
      <w:r>
        <w:rPr>
          <w:sz w:val="28"/>
        </w:rPr>
        <w:t xml:space="preserve"> and Transphobia. You can help by showing solidarity with the LGBT community, sharing information such as this to educate people, support organisations who campaign for LGBT equality etc.</w:t>
      </w:r>
    </w:p>
    <w:p w:rsidR="00771832" w:rsidRDefault="00BA292C" w:rsidP="00044238">
      <w:pPr>
        <w:tabs>
          <w:tab w:val="left" w:pos="3607"/>
        </w:tabs>
        <w:rPr>
          <w:color w:val="FF0000"/>
          <w:sz w:val="28"/>
        </w:rPr>
      </w:pPr>
      <w:r>
        <w:rPr>
          <w:color w:val="FF0000"/>
          <w:sz w:val="28"/>
        </w:rPr>
        <w:br/>
      </w:r>
      <w:r w:rsidR="00A637C6">
        <w:rPr>
          <w:color w:val="FF0000"/>
          <w:sz w:val="28"/>
        </w:rPr>
        <w:t>For more information please see the following links:</w:t>
      </w:r>
    </w:p>
    <w:p w:rsidR="00A637C6" w:rsidRPr="0046369C" w:rsidRDefault="00A637C6" w:rsidP="00044238">
      <w:pPr>
        <w:pStyle w:val="ListParagraph"/>
        <w:numPr>
          <w:ilvl w:val="0"/>
          <w:numId w:val="1"/>
        </w:numPr>
        <w:tabs>
          <w:tab w:val="left" w:pos="3607"/>
        </w:tabs>
        <w:rPr>
          <w:color w:val="FF0000"/>
          <w:sz w:val="32"/>
        </w:rPr>
      </w:pPr>
      <w:r w:rsidRPr="0046369C">
        <w:rPr>
          <w:color w:val="FF0000"/>
          <w:sz w:val="28"/>
          <w:lang w:val="en"/>
        </w:rPr>
        <w:t xml:space="preserve">PCS website: </w:t>
      </w:r>
      <w:hyperlink r:id="rId11" w:history="1">
        <w:r w:rsidRPr="0046369C">
          <w:rPr>
            <w:rStyle w:val="Hyperlink"/>
            <w:color w:val="FF0000"/>
            <w:sz w:val="28"/>
            <w:lang w:val="en"/>
          </w:rPr>
          <w:t>www.pcs.org.uk</w:t>
        </w:r>
      </w:hyperlink>
    </w:p>
    <w:p w:rsidR="00A637C6" w:rsidRPr="0046369C" w:rsidRDefault="0046369C" w:rsidP="00044238">
      <w:pPr>
        <w:pStyle w:val="ListParagraph"/>
        <w:numPr>
          <w:ilvl w:val="0"/>
          <w:numId w:val="1"/>
        </w:numPr>
        <w:tabs>
          <w:tab w:val="left" w:pos="3607"/>
        </w:tabs>
        <w:rPr>
          <w:color w:val="FF0000"/>
          <w:sz w:val="36"/>
        </w:rPr>
      </w:pPr>
      <w:r>
        <w:rPr>
          <w:rFonts w:cs="Arial"/>
          <w:color w:val="FF0000"/>
          <w:sz w:val="28"/>
          <w:szCs w:val="24"/>
        </w:rPr>
        <w:t xml:space="preserve">PCS Fylde Branch: </w:t>
      </w:r>
      <w:hyperlink r:id="rId12" w:history="1">
        <w:r w:rsidR="00A637C6" w:rsidRPr="0046369C">
          <w:rPr>
            <w:rFonts w:cs="Arial"/>
            <w:color w:val="FF0000"/>
            <w:sz w:val="28"/>
            <w:szCs w:val="24"/>
          </w:rPr>
          <w:t>http://www.pcsfylde.com/</w:t>
        </w:r>
      </w:hyperlink>
    </w:p>
    <w:p w:rsidR="00931A44" w:rsidRPr="0046369C" w:rsidRDefault="00931A44" w:rsidP="00044238">
      <w:pPr>
        <w:pStyle w:val="ListParagraph"/>
        <w:numPr>
          <w:ilvl w:val="0"/>
          <w:numId w:val="1"/>
        </w:numPr>
        <w:tabs>
          <w:tab w:val="left" w:pos="3607"/>
        </w:tabs>
        <w:rPr>
          <w:color w:val="FF0000"/>
          <w:sz w:val="40"/>
        </w:rPr>
      </w:pPr>
      <w:r w:rsidRPr="0046369C">
        <w:rPr>
          <w:color w:val="FF0000"/>
          <w:sz w:val="28"/>
          <w:lang w:val="en"/>
        </w:rPr>
        <w:t xml:space="preserve">TUC Equality: </w:t>
      </w:r>
      <w:hyperlink r:id="rId13" w:history="1">
        <w:r w:rsidRPr="0046369C">
          <w:rPr>
            <w:rStyle w:val="Hyperlink"/>
            <w:color w:val="FF0000"/>
            <w:sz w:val="28"/>
            <w:lang w:val="en"/>
          </w:rPr>
          <w:t>www.tuc.org.uk/equality-issues</w:t>
        </w:r>
      </w:hyperlink>
    </w:p>
    <w:p w:rsidR="0046369C" w:rsidRPr="0046369C" w:rsidRDefault="0046369C" w:rsidP="00044238">
      <w:pPr>
        <w:pStyle w:val="ListParagraph"/>
        <w:numPr>
          <w:ilvl w:val="0"/>
          <w:numId w:val="1"/>
        </w:numPr>
        <w:tabs>
          <w:tab w:val="left" w:pos="3607"/>
        </w:tabs>
        <w:rPr>
          <w:color w:val="E36C0A" w:themeColor="accent6" w:themeShade="BF"/>
          <w:sz w:val="44"/>
        </w:rPr>
      </w:pPr>
      <w:r w:rsidRPr="0046369C">
        <w:rPr>
          <w:color w:val="E36C0A" w:themeColor="accent6" w:themeShade="BF"/>
          <w:sz w:val="28"/>
          <w:lang w:val="en"/>
        </w:rPr>
        <w:t xml:space="preserve">LGBT History Month: </w:t>
      </w:r>
      <w:hyperlink r:id="rId14" w:history="1">
        <w:r w:rsidRPr="0046369C">
          <w:rPr>
            <w:rStyle w:val="Hyperlink"/>
            <w:color w:val="E36C0A" w:themeColor="accent6" w:themeShade="BF"/>
            <w:sz w:val="28"/>
            <w:lang w:val="en"/>
          </w:rPr>
          <w:t>www.lgbthistorymonth.org.uk</w:t>
        </w:r>
      </w:hyperlink>
    </w:p>
    <w:p w:rsidR="0046369C" w:rsidRPr="0046369C" w:rsidRDefault="0046369C" w:rsidP="00044238">
      <w:pPr>
        <w:pStyle w:val="ListParagraph"/>
        <w:numPr>
          <w:ilvl w:val="0"/>
          <w:numId w:val="1"/>
        </w:numPr>
        <w:tabs>
          <w:tab w:val="left" w:pos="3607"/>
        </w:tabs>
        <w:rPr>
          <w:color w:val="E36C0A" w:themeColor="accent6" w:themeShade="BF"/>
          <w:sz w:val="48"/>
        </w:rPr>
      </w:pPr>
      <w:r w:rsidRPr="0046369C">
        <w:rPr>
          <w:color w:val="E36C0A" w:themeColor="accent6" w:themeShade="BF"/>
          <w:sz w:val="28"/>
          <w:lang w:val="en"/>
        </w:rPr>
        <w:t xml:space="preserve">Stonewall: </w:t>
      </w:r>
      <w:hyperlink r:id="rId15" w:history="1">
        <w:r w:rsidRPr="0046369C">
          <w:rPr>
            <w:rStyle w:val="Hyperlink"/>
            <w:color w:val="E36C0A" w:themeColor="accent6" w:themeShade="BF"/>
            <w:sz w:val="28"/>
            <w:lang w:val="en"/>
          </w:rPr>
          <w:t>www.stonewall.org.uk</w:t>
        </w:r>
      </w:hyperlink>
    </w:p>
    <w:p w:rsidR="0046369C" w:rsidRPr="0046369C" w:rsidRDefault="0046369C" w:rsidP="00044238">
      <w:pPr>
        <w:pStyle w:val="ListParagraph"/>
        <w:numPr>
          <w:ilvl w:val="0"/>
          <w:numId w:val="1"/>
        </w:numPr>
        <w:tabs>
          <w:tab w:val="left" w:pos="3607"/>
        </w:tabs>
        <w:rPr>
          <w:color w:val="E36C0A" w:themeColor="accent6" w:themeShade="BF"/>
          <w:sz w:val="52"/>
        </w:rPr>
      </w:pPr>
      <w:r w:rsidRPr="0046369C">
        <w:rPr>
          <w:color w:val="E36C0A" w:themeColor="accent6" w:themeShade="BF"/>
          <w:sz w:val="28"/>
          <w:lang w:val="en"/>
        </w:rPr>
        <w:t xml:space="preserve">GIRES: </w:t>
      </w:r>
      <w:hyperlink r:id="rId16" w:history="1">
        <w:r w:rsidRPr="0046369C">
          <w:rPr>
            <w:rStyle w:val="Hyperlink"/>
            <w:color w:val="E36C0A" w:themeColor="accent6" w:themeShade="BF"/>
            <w:sz w:val="28"/>
            <w:lang w:val="en"/>
          </w:rPr>
          <w:t>www.gires.org.uk</w:t>
        </w:r>
      </w:hyperlink>
    </w:p>
    <w:p w:rsidR="0046369C" w:rsidRPr="0046369C" w:rsidRDefault="0046369C" w:rsidP="00044238">
      <w:pPr>
        <w:pStyle w:val="ListParagraph"/>
        <w:numPr>
          <w:ilvl w:val="0"/>
          <w:numId w:val="1"/>
        </w:numPr>
        <w:tabs>
          <w:tab w:val="left" w:pos="3607"/>
        </w:tabs>
        <w:rPr>
          <w:color w:val="FFFF00"/>
          <w:sz w:val="56"/>
        </w:rPr>
      </w:pPr>
      <w:r w:rsidRPr="0046369C">
        <w:rPr>
          <w:color w:val="FFFF00"/>
          <w:sz w:val="28"/>
          <w:lang w:val="en"/>
        </w:rPr>
        <w:t xml:space="preserve">The Bisexual Index: </w:t>
      </w:r>
      <w:hyperlink r:id="rId17" w:history="1">
        <w:r w:rsidRPr="0046369C">
          <w:rPr>
            <w:rStyle w:val="Hyperlink"/>
            <w:color w:val="FFFF00"/>
            <w:sz w:val="28"/>
            <w:lang w:val="en"/>
          </w:rPr>
          <w:t>http://www.bisexualindex.org.uk/</w:t>
        </w:r>
      </w:hyperlink>
    </w:p>
    <w:p w:rsidR="0046369C" w:rsidRPr="0046369C" w:rsidRDefault="0046369C" w:rsidP="00044238">
      <w:pPr>
        <w:pStyle w:val="ListParagraph"/>
        <w:numPr>
          <w:ilvl w:val="0"/>
          <w:numId w:val="1"/>
        </w:numPr>
        <w:tabs>
          <w:tab w:val="left" w:pos="3607"/>
        </w:tabs>
        <w:rPr>
          <w:color w:val="FFFF00"/>
          <w:sz w:val="56"/>
        </w:rPr>
      </w:pPr>
      <w:r w:rsidRPr="0046369C">
        <w:rPr>
          <w:color w:val="FFFF00"/>
          <w:sz w:val="28"/>
          <w:lang w:val="en"/>
        </w:rPr>
        <w:t xml:space="preserve">Civil Service Rainbow Alliance: </w:t>
      </w:r>
      <w:hyperlink r:id="rId18" w:history="1">
        <w:r w:rsidRPr="0046369C">
          <w:rPr>
            <w:rStyle w:val="Hyperlink"/>
            <w:color w:val="FFFF00"/>
            <w:sz w:val="28"/>
            <w:lang w:val="en"/>
          </w:rPr>
          <w:t>www.ukcsra.com</w:t>
        </w:r>
      </w:hyperlink>
    </w:p>
    <w:p w:rsidR="0046369C" w:rsidRPr="0046369C" w:rsidRDefault="0046369C" w:rsidP="00044238">
      <w:pPr>
        <w:pStyle w:val="ListParagraph"/>
        <w:numPr>
          <w:ilvl w:val="0"/>
          <w:numId w:val="1"/>
        </w:numPr>
        <w:tabs>
          <w:tab w:val="left" w:pos="3607"/>
        </w:tabs>
        <w:rPr>
          <w:color w:val="FFFF00"/>
          <w:sz w:val="56"/>
        </w:rPr>
      </w:pPr>
      <w:r w:rsidRPr="0046369C">
        <w:rPr>
          <w:color w:val="FFFF00"/>
          <w:sz w:val="28"/>
          <w:lang w:val="en"/>
        </w:rPr>
        <w:t xml:space="preserve">A:Gender: </w:t>
      </w:r>
      <w:hyperlink r:id="rId19" w:history="1">
        <w:r w:rsidRPr="0046369C">
          <w:rPr>
            <w:rStyle w:val="Hyperlink"/>
            <w:color w:val="FFFF00"/>
            <w:sz w:val="28"/>
            <w:lang w:val="en"/>
          </w:rPr>
          <w:t>www.agender.org.uk</w:t>
        </w:r>
      </w:hyperlink>
    </w:p>
    <w:p w:rsidR="0046369C" w:rsidRPr="0046369C" w:rsidRDefault="0046369C" w:rsidP="00044238">
      <w:pPr>
        <w:tabs>
          <w:tab w:val="left" w:pos="3607"/>
        </w:tabs>
        <w:jc w:val="center"/>
        <w:rPr>
          <w:color w:val="FFFF00"/>
          <w:sz w:val="56"/>
        </w:rPr>
      </w:pPr>
      <w:r>
        <w:rPr>
          <w:noProof/>
          <w:lang w:eastAsia="en-GB"/>
        </w:rPr>
        <w:drawing>
          <wp:anchor distT="0" distB="0" distL="114300" distR="114300" simplePos="0" relativeHeight="251659264" behindDoc="0" locked="0" layoutInCell="1" allowOverlap="1" wp14:anchorId="2B77EEA8" wp14:editId="330B6D10">
            <wp:simplePos x="0" y="0"/>
            <wp:positionH relativeFrom="column">
              <wp:posOffset>635000</wp:posOffset>
            </wp:positionH>
            <wp:positionV relativeFrom="paragraph">
              <wp:posOffset>82550</wp:posOffset>
            </wp:positionV>
            <wp:extent cx="5721350" cy="4018915"/>
            <wp:effectExtent l="0" t="0" r="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extLst>
                        <a:ext uri="{28A0092B-C50C-407E-A947-70E740481C1C}">
                          <a14:useLocalDpi xmlns:a14="http://schemas.microsoft.com/office/drawing/2010/main" val="0"/>
                        </a:ext>
                      </a:extLst>
                    </a:blip>
                    <a:srcRect l="15531" t="8403" r="14883" b="1681"/>
                    <a:stretch/>
                  </pic:blipFill>
                  <pic:spPr bwMode="auto">
                    <a:xfrm>
                      <a:off x="0" y="0"/>
                      <a:ext cx="5721350" cy="4018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46369C" w:rsidRPr="0046369C" w:rsidSect="00582F5E">
      <w:pgSz w:w="11906" w:h="16838"/>
      <w:pgMar w:top="284" w:right="454" w:bottom="454" w:left="45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5D523E"/>
    <w:multiLevelType w:val="hybridMultilevel"/>
    <w:tmpl w:val="C1765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CE3"/>
    <w:rsid w:val="00044238"/>
    <w:rsid w:val="001530B4"/>
    <w:rsid w:val="002E5CE3"/>
    <w:rsid w:val="0046369C"/>
    <w:rsid w:val="00471D7B"/>
    <w:rsid w:val="00526F88"/>
    <w:rsid w:val="00582F5E"/>
    <w:rsid w:val="006A199E"/>
    <w:rsid w:val="00771832"/>
    <w:rsid w:val="007A5606"/>
    <w:rsid w:val="00931A44"/>
    <w:rsid w:val="00A637C6"/>
    <w:rsid w:val="00AD523E"/>
    <w:rsid w:val="00B40141"/>
    <w:rsid w:val="00B91BD4"/>
    <w:rsid w:val="00BA292C"/>
    <w:rsid w:val="00D262CC"/>
    <w:rsid w:val="00D70B35"/>
    <w:rsid w:val="00E55FED"/>
    <w:rsid w:val="00F661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52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523E"/>
    <w:rPr>
      <w:rFonts w:ascii="Tahoma" w:hAnsi="Tahoma" w:cs="Tahoma"/>
      <w:sz w:val="16"/>
      <w:szCs w:val="16"/>
    </w:rPr>
  </w:style>
  <w:style w:type="character" w:styleId="Hyperlink">
    <w:name w:val="Hyperlink"/>
    <w:basedOn w:val="DefaultParagraphFont"/>
    <w:uiPriority w:val="99"/>
    <w:unhideWhenUsed/>
    <w:rsid w:val="00AD523E"/>
    <w:rPr>
      <w:color w:val="0000FF" w:themeColor="hyperlink"/>
      <w:u w:val="single"/>
    </w:rPr>
  </w:style>
  <w:style w:type="character" w:styleId="FollowedHyperlink">
    <w:name w:val="FollowedHyperlink"/>
    <w:basedOn w:val="DefaultParagraphFont"/>
    <w:uiPriority w:val="99"/>
    <w:semiHidden/>
    <w:unhideWhenUsed/>
    <w:rsid w:val="00771832"/>
    <w:rPr>
      <w:color w:val="800080" w:themeColor="followedHyperlink"/>
      <w:u w:val="single"/>
    </w:rPr>
  </w:style>
  <w:style w:type="paragraph" w:styleId="ListParagraph">
    <w:name w:val="List Paragraph"/>
    <w:basedOn w:val="Normal"/>
    <w:uiPriority w:val="34"/>
    <w:qFormat/>
    <w:rsid w:val="00A637C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52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523E"/>
    <w:rPr>
      <w:rFonts w:ascii="Tahoma" w:hAnsi="Tahoma" w:cs="Tahoma"/>
      <w:sz w:val="16"/>
      <w:szCs w:val="16"/>
    </w:rPr>
  </w:style>
  <w:style w:type="character" w:styleId="Hyperlink">
    <w:name w:val="Hyperlink"/>
    <w:basedOn w:val="DefaultParagraphFont"/>
    <w:uiPriority w:val="99"/>
    <w:unhideWhenUsed/>
    <w:rsid w:val="00AD523E"/>
    <w:rPr>
      <w:color w:val="0000FF" w:themeColor="hyperlink"/>
      <w:u w:val="single"/>
    </w:rPr>
  </w:style>
  <w:style w:type="character" w:styleId="FollowedHyperlink">
    <w:name w:val="FollowedHyperlink"/>
    <w:basedOn w:val="DefaultParagraphFont"/>
    <w:uiPriority w:val="99"/>
    <w:semiHidden/>
    <w:unhideWhenUsed/>
    <w:rsid w:val="00771832"/>
    <w:rPr>
      <w:color w:val="800080" w:themeColor="followedHyperlink"/>
      <w:u w:val="single"/>
    </w:rPr>
  </w:style>
  <w:style w:type="paragraph" w:styleId="ListParagraph">
    <w:name w:val="List Paragraph"/>
    <w:basedOn w:val="Normal"/>
    <w:uiPriority w:val="34"/>
    <w:qFormat/>
    <w:rsid w:val="00A637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uc.org.uk/equality-issues" TargetMode="External"/><Relationship Id="rId18" Type="http://schemas.openxmlformats.org/officeDocument/2006/relationships/hyperlink" Target="http://www.ukcsra.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pcsfylde.com/" TargetMode="External"/><Relationship Id="rId17" Type="http://schemas.openxmlformats.org/officeDocument/2006/relationships/hyperlink" Target="http://www.bisexualindex.org.uk/" TargetMode="External"/><Relationship Id="rId2" Type="http://schemas.openxmlformats.org/officeDocument/2006/relationships/numbering" Target="numbering.xml"/><Relationship Id="rId16" Type="http://schemas.openxmlformats.org/officeDocument/2006/relationships/hyperlink" Target="http://www.gires.org.uk/"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cs.org.uk/" TargetMode="External"/><Relationship Id="rId5" Type="http://schemas.openxmlformats.org/officeDocument/2006/relationships/image" Target="media/image1.jpeg"/><Relationship Id="rId15" Type="http://schemas.openxmlformats.org/officeDocument/2006/relationships/hyperlink" Target="http://www.stonewall.org.uk/" TargetMode="External"/><Relationship Id="rId10" Type="http://schemas.openxmlformats.org/officeDocument/2006/relationships/hyperlink" Target="http://www.pcs.org.uk/campaigns/pcs-international" TargetMode="External"/><Relationship Id="rId19" Type="http://schemas.openxmlformats.org/officeDocument/2006/relationships/hyperlink" Target="http://www.agender.org.uk/" TargetMode="External"/><Relationship Id="rId4" Type="http://schemas.microsoft.com/office/2007/relationships/stylesWithEffects" Target="stylesWithEffects.xml"/><Relationship Id="rId9" Type="http://schemas.openxmlformats.org/officeDocument/2006/relationships/hyperlink" Target="http://ilga.org/downloads/2017/ILGA_WorldMap_ENGLISH_Overview_2017.pdf" TargetMode="External"/><Relationship Id="rId14" Type="http://schemas.openxmlformats.org/officeDocument/2006/relationships/hyperlink" Target="http://www.lgbthistorymonth.org.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D22DAF-7961-411A-B6A7-6FC818D5C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8C60EE73</Template>
  <TotalTime>0</TotalTime>
  <Pages>2</Pages>
  <Words>363</Words>
  <Characters>2074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2433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Richardson George DWP BLACKPOOL SOUTH</dc:creator>
  <cp:lastModifiedBy>Wilson Anthony DWP BSD BLACKPOOL</cp:lastModifiedBy>
  <cp:revision>2</cp:revision>
  <cp:lastPrinted>2018-02-21T11:13:00Z</cp:lastPrinted>
  <dcterms:created xsi:type="dcterms:W3CDTF">2018-02-22T09:12:00Z</dcterms:created>
  <dcterms:modified xsi:type="dcterms:W3CDTF">2018-02-22T09:12:00Z</dcterms:modified>
</cp:coreProperties>
</file>