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597" w:rsidRPr="00A77DFA" w:rsidRDefault="00F63597" w:rsidP="00F63597">
      <w:pPr>
        <w:spacing w:after="0"/>
        <w:rPr>
          <w:szCs w:val="24"/>
        </w:rPr>
      </w:pPr>
      <w:r w:rsidRPr="00A77DFA">
        <w:rPr>
          <w:szCs w:val="24"/>
        </w:rPr>
        <w:t>To All Mem</w:t>
      </w:r>
      <w:r>
        <w:rPr>
          <w:szCs w:val="24"/>
        </w:rPr>
        <w:t>bers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b/>
          <w:noProof/>
          <w:sz w:val="32"/>
          <w:szCs w:val="32"/>
          <w:lang w:eastAsia="en-GB"/>
        </w:rPr>
        <w:drawing>
          <wp:inline distT="0" distB="0" distL="0" distR="0" wp14:anchorId="49F0C496" wp14:editId="34B2997E">
            <wp:extent cx="1485900" cy="1285875"/>
            <wp:effectExtent l="0" t="0" r="0" b="9525"/>
            <wp:docPr id="2" name="Picture 2" descr="PC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CS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597" w:rsidRDefault="00F63597" w:rsidP="00F63597">
      <w:pPr>
        <w:spacing w:after="0"/>
        <w:rPr>
          <w:szCs w:val="24"/>
        </w:rPr>
      </w:pPr>
      <w:r>
        <w:rPr>
          <w:szCs w:val="24"/>
        </w:rPr>
        <w:t>DWP/MB</w:t>
      </w:r>
      <w:r w:rsidR="00156C69">
        <w:rPr>
          <w:szCs w:val="24"/>
        </w:rPr>
        <w:t>/010/19</w:t>
      </w:r>
    </w:p>
    <w:p w:rsidR="00F63597" w:rsidRPr="003D435D" w:rsidRDefault="00156C69" w:rsidP="00F63597">
      <w:pPr>
        <w:spacing w:after="0"/>
        <w:rPr>
          <w:b/>
          <w:sz w:val="22"/>
        </w:rPr>
      </w:pPr>
      <w:r>
        <w:rPr>
          <w:szCs w:val="24"/>
        </w:rPr>
        <w:t>4</w:t>
      </w:r>
      <w:r w:rsidRPr="00156C69">
        <w:rPr>
          <w:szCs w:val="24"/>
          <w:vertAlign w:val="superscript"/>
        </w:rPr>
        <w:t>th</w:t>
      </w:r>
      <w:r>
        <w:rPr>
          <w:szCs w:val="24"/>
        </w:rPr>
        <w:t xml:space="preserve"> </w:t>
      </w:r>
      <w:r w:rsidR="00F63597">
        <w:rPr>
          <w:szCs w:val="24"/>
        </w:rPr>
        <w:t>March 2019</w:t>
      </w:r>
    </w:p>
    <w:p w:rsidR="00F63597" w:rsidRDefault="00F63597" w:rsidP="00F63597">
      <w:pPr>
        <w:spacing w:after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:rsidR="00F63597" w:rsidRDefault="00F63597" w:rsidP="00F63597">
      <w:pPr>
        <w:spacing w:after="0"/>
        <w:rPr>
          <w:szCs w:val="24"/>
        </w:rPr>
      </w:pPr>
    </w:p>
    <w:p w:rsidR="00F63597" w:rsidRDefault="00F63597" w:rsidP="00F63597">
      <w:pPr>
        <w:jc w:val="center"/>
        <w:rPr>
          <w:b/>
          <w:sz w:val="32"/>
          <w:szCs w:val="32"/>
        </w:rPr>
      </w:pPr>
      <w:bookmarkStart w:id="0" w:name="_GoBack"/>
      <w:r>
        <w:rPr>
          <w:b/>
          <w:sz w:val="32"/>
          <w:szCs w:val="32"/>
        </w:rPr>
        <w:t>PCS DWP Group Celebrates</w:t>
      </w:r>
    </w:p>
    <w:p w:rsidR="00F63597" w:rsidRPr="00AB2325" w:rsidRDefault="00F63597" w:rsidP="00F6359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International Women’s Day - ‘Balance for Better’</w:t>
      </w:r>
    </w:p>
    <w:bookmarkEnd w:id="0"/>
    <w:p w:rsidR="00F63597" w:rsidRDefault="00F63597" w:rsidP="00F63597">
      <w:pPr>
        <w:jc w:val="center"/>
        <w:rPr>
          <w:b/>
          <w:sz w:val="32"/>
          <w:szCs w:val="32"/>
        </w:rPr>
      </w:pPr>
      <w:r>
        <w:rPr>
          <w:rFonts w:ascii="Times New Roman" w:hAnsi="Times New Roman"/>
          <w:noProof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2106930</wp:posOffset>
            </wp:positionH>
            <wp:positionV relativeFrom="paragraph">
              <wp:posOffset>325755</wp:posOffset>
            </wp:positionV>
            <wp:extent cx="1294130" cy="1474470"/>
            <wp:effectExtent l="0" t="0" r="1270" b="0"/>
            <wp:wrapNone/>
            <wp:docPr id="1" name="Picture 1" descr="th?&amp;id=OIP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?&amp;id=OIP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130" cy="147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32"/>
          <w:szCs w:val="32"/>
        </w:rPr>
        <w:t>8 March 2019</w:t>
      </w:r>
    </w:p>
    <w:p w:rsidR="00F63597" w:rsidRDefault="00F63597" w:rsidP="00F63597"/>
    <w:p w:rsidR="00F63597" w:rsidRDefault="00F63597" w:rsidP="00F63597"/>
    <w:p w:rsidR="00F63597" w:rsidRDefault="00F63597" w:rsidP="00F63597"/>
    <w:p w:rsidR="00F63597" w:rsidRDefault="00F63597" w:rsidP="00F63597"/>
    <w:p w:rsidR="00D70B35" w:rsidRDefault="00D70B35"/>
    <w:p w:rsidR="00F63597" w:rsidRDefault="00F63597"/>
    <w:p w:rsidR="00F63597" w:rsidRPr="002F74B1" w:rsidRDefault="00F63597">
      <w:pPr>
        <w:rPr>
          <w:rFonts w:cs="Arial"/>
          <w:szCs w:val="24"/>
          <w:lang w:val="en"/>
        </w:rPr>
      </w:pPr>
      <w:r w:rsidRPr="002F74B1">
        <w:rPr>
          <w:rFonts w:cs="Arial"/>
          <w:szCs w:val="24"/>
          <w:lang w:val="en"/>
        </w:rPr>
        <w:t>International Women's Day is celebrated on</w:t>
      </w:r>
      <w:r w:rsidR="00CC7649">
        <w:rPr>
          <w:rFonts w:cs="Arial"/>
          <w:szCs w:val="24"/>
          <w:lang w:val="en"/>
        </w:rPr>
        <w:t xml:space="preserve"> 8 </w:t>
      </w:r>
      <w:r w:rsidRPr="002F74B1">
        <w:rPr>
          <w:rFonts w:cs="Arial"/>
          <w:szCs w:val="24"/>
          <w:lang w:val="en"/>
        </w:rPr>
        <w:t xml:space="preserve">March </w:t>
      </w:r>
      <w:r w:rsidR="00CC7649">
        <w:rPr>
          <w:rFonts w:cs="Arial"/>
          <w:szCs w:val="24"/>
          <w:lang w:val="en"/>
        </w:rPr>
        <w:t>e</w:t>
      </w:r>
      <w:r w:rsidRPr="002F74B1">
        <w:rPr>
          <w:rFonts w:cs="Arial"/>
          <w:szCs w:val="24"/>
          <w:lang w:val="en"/>
        </w:rPr>
        <w:t>very year. It is a focal point in the movement for women's rights. In 1910 International Socialist Woman's Conference suggested a Women's Day be held annually. After women gained suffrage in Soviet Russia in 1917,</w:t>
      </w:r>
      <w:r w:rsidR="00CC7649">
        <w:rPr>
          <w:rFonts w:cs="Arial"/>
          <w:szCs w:val="24"/>
          <w:lang w:val="en"/>
        </w:rPr>
        <w:t xml:space="preserve"> 8 </w:t>
      </w:r>
      <w:r w:rsidR="00156C69" w:rsidRPr="002F74B1">
        <w:rPr>
          <w:rFonts w:cs="Arial"/>
          <w:szCs w:val="24"/>
          <w:lang w:val="en"/>
        </w:rPr>
        <w:t>March became</w:t>
      </w:r>
      <w:r w:rsidRPr="002F74B1">
        <w:rPr>
          <w:rFonts w:cs="Arial"/>
          <w:szCs w:val="24"/>
          <w:lang w:val="en"/>
        </w:rPr>
        <w:t xml:space="preserve"> a national holiday there. It was subsequently adopted in 1975 by the United Nations.</w:t>
      </w:r>
      <w:r w:rsidR="009D6094">
        <w:rPr>
          <w:rFonts w:cs="Arial"/>
          <w:szCs w:val="24"/>
          <w:lang w:val="en"/>
        </w:rPr>
        <w:t xml:space="preserve"> This years’ theme #BalanceforBetter is about focusing efforts on achieving parity for women however, </w:t>
      </w:r>
      <w:r w:rsidR="009D6094">
        <w:rPr>
          <w:rFonts w:cs="Arial"/>
          <w:b/>
          <w:szCs w:val="24"/>
          <w:lang w:val="en"/>
        </w:rPr>
        <w:t>t</w:t>
      </w:r>
      <w:r w:rsidRPr="00155ACC">
        <w:rPr>
          <w:rFonts w:cs="Arial"/>
          <w:b/>
          <w:szCs w:val="24"/>
          <w:lang w:val="en"/>
        </w:rPr>
        <w:t>wo years of pay freeze</w:t>
      </w:r>
      <w:r w:rsidRPr="002F74B1">
        <w:rPr>
          <w:rFonts w:cs="Arial"/>
          <w:szCs w:val="24"/>
          <w:lang w:val="en"/>
        </w:rPr>
        <w:t xml:space="preserve"> –</w:t>
      </w:r>
      <w:r w:rsidR="002F74B1">
        <w:rPr>
          <w:rFonts w:cs="Arial"/>
          <w:szCs w:val="24"/>
          <w:lang w:val="en"/>
        </w:rPr>
        <w:t xml:space="preserve"> and </w:t>
      </w:r>
      <w:r w:rsidRPr="002F74B1">
        <w:rPr>
          <w:rFonts w:cs="Arial"/>
          <w:szCs w:val="24"/>
          <w:lang w:val="en"/>
        </w:rPr>
        <w:t xml:space="preserve">let’s not forget that DWP staff were subjected to this before most other departments – followed by ten years of pay restraint </w:t>
      </w:r>
      <w:r w:rsidR="002F74B1">
        <w:rPr>
          <w:rFonts w:cs="Arial"/>
          <w:szCs w:val="24"/>
          <w:lang w:val="en"/>
        </w:rPr>
        <w:t>(</w:t>
      </w:r>
      <w:r w:rsidRPr="002F74B1">
        <w:rPr>
          <w:rFonts w:cs="Arial"/>
          <w:szCs w:val="24"/>
          <w:lang w:val="en"/>
        </w:rPr>
        <w:t>even accounting for the Employee Deal</w:t>
      </w:r>
      <w:r w:rsidR="002F74B1">
        <w:rPr>
          <w:rFonts w:cs="Arial"/>
          <w:szCs w:val="24"/>
          <w:lang w:val="en"/>
        </w:rPr>
        <w:t>)</w:t>
      </w:r>
      <w:r w:rsidR="00834103" w:rsidRPr="002F74B1">
        <w:rPr>
          <w:rFonts w:cs="Arial"/>
          <w:szCs w:val="24"/>
          <w:lang w:val="en"/>
        </w:rPr>
        <w:t xml:space="preserve"> </w:t>
      </w:r>
      <w:r w:rsidRPr="002F74B1">
        <w:rPr>
          <w:rFonts w:cs="Arial"/>
          <w:szCs w:val="24"/>
          <w:lang w:val="en"/>
        </w:rPr>
        <w:t xml:space="preserve">has meant that </w:t>
      </w:r>
      <w:r w:rsidR="00834103" w:rsidRPr="002F74B1">
        <w:rPr>
          <w:rFonts w:cs="Arial"/>
          <w:szCs w:val="24"/>
          <w:lang w:val="en"/>
        </w:rPr>
        <w:t xml:space="preserve">our </w:t>
      </w:r>
      <w:r w:rsidR="00156C69" w:rsidRPr="002F74B1">
        <w:rPr>
          <w:rFonts w:cs="Arial"/>
          <w:szCs w:val="24"/>
          <w:lang w:val="en"/>
        </w:rPr>
        <w:t>members who</w:t>
      </w:r>
      <w:r w:rsidR="00834103" w:rsidRPr="002F74B1">
        <w:rPr>
          <w:rFonts w:cs="Arial"/>
          <w:szCs w:val="24"/>
          <w:lang w:val="en"/>
        </w:rPr>
        <w:t xml:space="preserve"> are predominantly women at 69 percent</w:t>
      </w:r>
      <w:r w:rsidR="002F74B1">
        <w:rPr>
          <w:rFonts w:cs="Arial"/>
          <w:szCs w:val="24"/>
          <w:lang w:val="en"/>
        </w:rPr>
        <w:t>,</w:t>
      </w:r>
      <w:r w:rsidR="00834103" w:rsidRPr="002F74B1">
        <w:rPr>
          <w:rFonts w:cs="Arial"/>
          <w:szCs w:val="24"/>
          <w:lang w:val="en"/>
        </w:rPr>
        <w:t xml:space="preserve"> have fallen </w:t>
      </w:r>
      <w:r w:rsidR="00B72587">
        <w:rPr>
          <w:rFonts w:cs="Arial"/>
          <w:szCs w:val="24"/>
          <w:lang w:val="en"/>
        </w:rPr>
        <w:t xml:space="preserve">up to </w:t>
      </w:r>
      <w:r w:rsidR="00834103" w:rsidRPr="002F74B1">
        <w:rPr>
          <w:rFonts w:cs="Arial"/>
          <w:szCs w:val="24"/>
          <w:lang w:val="en"/>
        </w:rPr>
        <w:t xml:space="preserve">a whopping 12 percent behind private and public sector pay. The Health and Wellbeing survey carried out </w:t>
      </w:r>
      <w:r w:rsidR="002F74B1">
        <w:rPr>
          <w:rFonts w:cs="Arial"/>
          <w:szCs w:val="24"/>
          <w:lang w:val="en"/>
        </w:rPr>
        <w:t>in</w:t>
      </w:r>
      <w:r w:rsidR="00834103" w:rsidRPr="002F74B1">
        <w:rPr>
          <w:rFonts w:cs="Arial"/>
          <w:szCs w:val="24"/>
          <w:lang w:val="en"/>
        </w:rPr>
        <w:t xml:space="preserve"> 2018 found that a massive </w:t>
      </w:r>
      <w:r w:rsidR="0096646C">
        <w:rPr>
          <w:rFonts w:cs="Arial"/>
          <w:szCs w:val="24"/>
          <w:lang w:val="en"/>
        </w:rPr>
        <w:t>69</w:t>
      </w:r>
      <w:r w:rsidR="00834103" w:rsidRPr="002F74B1">
        <w:rPr>
          <w:rFonts w:cs="Arial"/>
          <w:szCs w:val="24"/>
          <w:lang w:val="en"/>
        </w:rPr>
        <w:t xml:space="preserve"> percent of</w:t>
      </w:r>
      <w:r w:rsidR="002F74B1">
        <w:rPr>
          <w:rFonts w:cs="Arial"/>
          <w:szCs w:val="24"/>
          <w:lang w:val="en"/>
        </w:rPr>
        <w:t xml:space="preserve"> the 35,000 </w:t>
      </w:r>
      <w:r w:rsidR="00834103" w:rsidRPr="002F74B1">
        <w:rPr>
          <w:rFonts w:cs="Arial"/>
          <w:szCs w:val="24"/>
          <w:lang w:val="en"/>
        </w:rPr>
        <w:t xml:space="preserve">respondents </w:t>
      </w:r>
      <w:r w:rsidR="0096646C">
        <w:rPr>
          <w:rFonts w:cs="Arial"/>
          <w:szCs w:val="24"/>
          <w:lang w:val="en"/>
        </w:rPr>
        <w:t>stated they experienced finan</w:t>
      </w:r>
      <w:r w:rsidR="00834103" w:rsidRPr="002F74B1">
        <w:rPr>
          <w:rFonts w:cs="Arial"/>
          <w:szCs w:val="24"/>
          <w:lang w:val="en"/>
        </w:rPr>
        <w:t>cial pressure</w:t>
      </w:r>
      <w:r w:rsidR="0096646C">
        <w:rPr>
          <w:rFonts w:cs="Arial"/>
          <w:szCs w:val="24"/>
          <w:lang w:val="en"/>
        </w:rPr>
        <w:t xml:space="preserve"> in the preceding 12 months.</w:t>
      </w:r>
      <w:r w:rsidR="002F74B1">
        <w:rPr>
          <w:rFonts w:cs="Arial"/>
          <w:color w:val="666666"/>
          <w:szCs w:val="24"/>
          <w:lang w:val="en"/>
        </w:rPr>
        <w:t xml:space="preserve"> </w:t>
      </w:r>
      <w:r w:rsidR="002F74B1" w:rsidRPr="002F74B1">
        <w:rPr>
          <w:rFonts w:cs="Arial"/>
          <w:szCs w:val="24"/>
          <w:lang w:val="en"/>
        </w:rPr>
        <w:t>This is not to say that men are not under financial pressure but</w:t>
      </w:r>
      <w:r w:rsidR="001A4287">
        <w:rPr>
          <w:rFonts w:cs="Arial"/>
          <w:szCs w:val="24"/>
          <w:lang w:val="en"/>
        </w:rPr>
        <w:t>,</w:t>
      </w:r>
      <w:r w:rsidR="002F74B1" w:rsidRPr="002F74B1">
        <w:rPr>
          <w:rFonts w:cs="Arial"/>
          <w:szCs w:val="24"/>
          <w:lang w:val="en"/>
        </w:rPr>
        <w:t xml:space="preserve"> it is quite telling that the survey results on pay match our gender make up!</w:t>
      </w:r>
    </w:p>
    <w:p w:rsidR="00E007B9" w:rsidRPr="002F74B1" w:rsidRDefault="00834103">
      <w:pPr>
        <w:rPr>
          <w:rFonts w:cs="Arial"/>
          <w:szCs w:val="24"/>
        </w:rPr>
      </w:pPr>
      <w:r w:rsidRPr="002F74B1">
        <w:rPr>
          <w:rFonts w:cs="Arial"/>
          <w:szCs w:val="24"/>
        </w:rPr>
        <w:t xml:space="preserve">Pay restraint is also one of the reasons that the government’s target of closing the </w:t>
      </w:r>
      <w:r w:rsidR="001A4287" w:rsidRPr="0010128B">
        <w:rPr>
          <w:rFonts w:cs="Arial"/>
          <w:b/>
          <w:szCs w:val="24"/>
        </w:rPr>
        <w:t>G</w:t>
      </w:r>
      <w:r w:rsidRPr="0010128B">
        <w:rPr>
          <w:rFonts w:cs="Arial"/>
          <w:b/>
          <w:szCs w:val="24"/>
        </w:rPr>
        <w:t xml:space="preserve">ender </w:t>
      </w:r>
      <w:r w:rsidR="001A4287" w:rsidRPr="0010128B">
        <w:rPr>
          <w:rFonts w:cs="Arial"/>
          <w:b/>
          <w:szCs w:val="24"/>
        </w:rPr>
        <w:t>P</w:t>
      </w:r>
      <w:r w:rsidRPr="0010128B">
        <w:rPr>
          <w:rFonts w:cs="Arial"/>
          <w:b/>
          <w:szCs w:val="24"/>
        </w:rPr>
        <w:t xml:space="preserve">ay </w:t>
      </w:r>
      <w:r w:rsidR="001A4287" w:rsidRPr="0010128B">
        <w:rPr>
          <w:rFonts w:cs="Arial"/>
          <w:b/>
          <w:szCs w:val="24"/>
        </w:rPr>
        <w:t>G</w:t>
      </w:r>
      <w:r w:rsidRPr="0010128B">
        <w:rPr>
          <w:rFonts w:cs="Arial"/>
          <w:b/>
          <w:szCs w:val="24"/>
        </w:rPr>
        <w:t>ap</w:t>
      </w:r>
      <w:r w:rsidRPr="002F74B1">
        <w:rPr>
          <w:rFonts w:cs="Arial"/>
          <w:szCs w:val="24"/>
        </w:rPr>
        <w:t xml:space="preserve"> is not being met. It also means this inequality will continue </w:t>
      </w:r>
      <w:r w:rsidR="001A4287">
        <w:rPr>
          <w:rFonts w:cs="Arial"/>
          <w:szCs w:val="24"/>
        </w:rPr>
        <w:t xml:space="preserve">to </w:t>
      </w:r>
      <w:r w:rsidR="001A4287">
        <w:rPr>
          <w:rFonts w:cs="Arial"/>
          <w:szCs w:val="24"/>
        </w:rPr>
        <w:lastRenderedPageBreak/>
        <w:t xml:space="preserve">plague women </w:t>
      </w:r>
      <w:r w:rsidRPr="002F74B1">
        <w:rPr>
          <w:rFonts w:cs="Arial"/>
          <w:szCs w:val="24"/>
        </w:rPr>
        <w:t>throughout</w:t>
      </w:r>
      <w:r w:rsidR="001A4287">
        <w:rPr>
          <w:rFonts w:cs="Arial"/>
          <w:szCs w:val="24"/>
        </w:rPr>
        <w:t xml:space="preserve"> their</w:t>
      </w:r>
      <w:r w:rsidRPr="002F74B1">
        <w:rPr>
          <w:rFonts w:cs="Arial"/>
          <w:szCs w:val="24"/>
        </w:rPr>
        <w:t xml:space="preserve"> retirement years.</w:t>
      </w:r>
      <w:r w:rsidR="00352E90" w:rsidRPr="002F74B1">
        <w:rPr>
          <w:rFonts w:cs="Arial"/>
          <w:szCs w:val="24"/>
        </w:rPr>
        <w:t xml:space="preserve"> Whilst the </w:t>
      </w:r>
      <w:r w:rsidR="001A4287">
        <w:rPr>
          <w:rFonts w:cs="Arial"/>
          <w:szCs w:val="24"/>
        </w:rPr>
        <w:t>GDP i</w:t>
      </w:r>
      <w:r w:rsidR="00352E90" w:rsidRPr="002F74B1">
        <w:rPr>
          <w:rFonts w:cs="Arial"/>
          <w:szCs w:val="24"/>
        </w:rPr>
        <w:t>s not as pronounced in the DWP as in other government departments</w:t>
      </w:r>
      <w:r w:rsidR="00094EB8">
        <w:rPr>
          <w:rFonts w:cs="Arial"/>
          <w:szCs w:val="24"/>
        </w:rPr>
        <w:t>,</w:t>
      </w:r>
      <w:r w:rsidR="00352E90" w:rsidRPr="002F74B1">
        <w:rPr>
          <w:rFonts w:cs="Arial"/>
          <w:szCs w:val="24"/>
        </w:rPr>
        <w:t xml:space="preserve"> it is still to be highlighted</w:t>
      </w:r>
      <w:r w:rsidR="007B3E17">
        <w:rPr>
          <w:rFonts w:cs="Arial"/>
          <w:szCs w:val="24"/>
        </w:rPr>
        <w:t>,</w:t>
      </w:r>
      <w:r w:rsidR="00352E90" w:rsidRPr="002F74B1">
        <w:rPr>
          <w:rFonts w:cs="Arial"/>
          <w:szCs w:val="24"/>
        </w:rPr>
        <w:t xml:space="preserve"> in particular</w:t>
      </w:r>
      <w:r w:rsidR="007B3E17">
        <w:rPr>
          <w:rFonts w:cs="Arial"/>
          <w:szCs w:val="24"/>
        </w:rPr>
        <w:t>,</w:t>
      </w:r>
      <w:r w:rsidR="00352E90" w:rsidRPr="002F74B1">
        <w:rPr>
          <w:rFonts w:cs="Arial"/>
          <w:szCs w:val="24"/>
        </w:rPr>
        <w:t xml:space="preserve"> as staff are transferring to other departments more frequently than at any other time in Civil Service history. They do this</w:t>
      </w:r>
      <w:r w:rsidR="001A4287">
        <w:rPr>
          <w:rFonts w:cs="Arial"/>
          <w:szCs w:val="24"/>
        </w:rPr>
        <w:t xml:space="preserve"> often, according to a report</w:t>
      </w:r>
      <w:r w:rsidR="00352E90" w:rsidRPr="002F74B1">
        <w:rPr>
          <w:rFonts w:cs="Arial"/>
          <w:szCs w:val="24"/>
        </w:rPr>
        <w:t xml:space="preserve"> published </w:t>
      </w:r>
      <w:r w:rsidR="001A4287">
        <w:rPr>
          <w:rFonts w:cs="Arial"/>
          <w:szCs w:val="24"/>
        </w:rPr>
        <w:t xml:space="preserve">in January </w:t>
      </w:r>
      <w:r w:rsidR="00352E90" w:rsidRPr="002F74B1">
        <w:rPr>
          <w:rFonts w:cs="Arial"/>
          <w:szCs w:val="24"/>
        </w:rPr>
        <w:t xml:space="preserve">by the </w:t>
      </w:r>
      <w:r w:rsidR="00352E90" w:rsidRPr="002A01A7">
        <w:rPr>
          <w:rFonts w:cs="Arial"/>
          <w:i/>
          <w:szCs w:val="24"/>
        </w:rPr>
        <w:t xml:space="preserve">Institute </w:t>
      </w:r>
      <w:proofErr w:type="gramStart"/>
      <w:r w:rsidR="00352E90" w:rsidRPr="002A01A7">
        <w:rPr>
          <w:rFonts w:cs="Arial"/>
          <w:i/>
          <w:szCs w:val="24"/>
        </w:rPr>
        <w:t>For</w:t>
      </w:r>
      <w:proofErr w:type="gramEnd"/>
      <w:r w:rsidR="00352E90" w:rsidRPr="002A01A7">
        <w:rPr>
          <w:rFonts w:cs="Arial"/>
          <w:i/>
          <w:szCs w:val="24"/>
        </w:rPr>
        <w:t xml:space="preserve"> Government</w:t>
      </w:r>
      <w:r w:rsidR="001A4287" w:rsidRPr="002A01A7">
        <w:rPr>
          <w:rFonts w:cs="Arial"/>
          <w:i/>
          <w:szCs w:val="24"/>
        </w:rPr>
        <w:t xml:space="preserve"> ‘Moving On’</w:t>
      </w:r>
      <w:r w:rsidR="00F8749B">
        <w:rPr>
          <w:rFonts w:cs="Arial"/>
          <w:szCs w:val="24"/>
        </w:rPr>
        <w:t>,</w:t>
      </w:r>
      <w:r w:rsidR="00352E90" w:rsidRPr="002F74B1">
        <w:rPr>
          <w:rFonts w:cs="Arial"/>
          <w:szCs w:val="24"/>
        </w:rPr>
        <w:t xml:space="preserve"> to achieve pay progression</w:t>
      </w:r>
      <w:r w:rsidR="00E007B9" w:rsidRPr="002F74B1">
        <w:rPr>
          <w:rFonts w:cs="Arial"/>
          <w:szCs w:val="24"/>
        </w:rPr>
        <w:t xml:space="preserve"> and promotion</w:t>
      </w:r>
      <w:r w:rsidR="00352E90" w:rsidRPr="002F74B1">
        <w:rPr>
          <w:rFonts w:cs="Arial"/>
          <w:szCs w:val="24"/>
        </w:rPr>
        <w:t>. Turnover – staff transferring to other departments</w:t>
      </w:r>
      <w:r w:rsidR="001A4287">
        <w:rPr>
          <w:rFonts w:cs="Arial"/>
          <w:szCs w:val="24"/>
        </w:rPr>
        <w:t xml:space="preserve"> -</w:t>
      </w:r>
      <w:r w:rsidR="00352E90" w:rsidRPr="002F74B1">
        <w:rPr>
          <w:rFonts w:cs="Arial"/>
          <w:szCs w:val="24"/>
        </w:rPr>
        <w:t>is costing up</w:t>
      </w:r>
      <w:r w:rsidR="00F8749B">
        <w:rPr>
          <w:rFonts w:cs="Arial"/>
          <w:szCs w:val="24"/>
        </w:rPr>
        <w:t xml:space="preserve"> to</w:t>
      </w:r>
      <w:r w:rsidR="00352E90" w:rsidRPr="002F74B1">
        <w:rPr>
          <w:rFonts w:cs="Arial"/>
          <w:szCs w:val="24"/>
        </w:rPr>
        <w:t xml:space="preserve"> £74 million per annum</w:t>
      </w:r>
      <w:r w:rsidR="00E007B9" w:rsidRPr="002F74B1">
        <w:rPr>
          <w:rFonts w:cs="Arial"/>
          <w:szCs w:val="24"/>
        </w:rPr>
        <w:t xml:space="preserve">. </w:t>
      </w:r>
      <w:r w:rsidR="00F8749B">
        <w:rPr>
          <w:rFonts w:cs="Arial"/>
          <w:szCs w:val="24"/>
        </w:rPr>
        <w:t xml:space="preserve">The report acknowledges the CS culture of promulgating itinerancy </w:t>
      </w:r>
      <w:r w:rsidR="002F5A1F">
        <w:rPr>
          <w:rFonts w:cs="Arial"/>
          <w:szCs w:val="24"/>
        </w:rPr>
        <w:t>amongst</w:t>
      </w:r>
      <w:r w:rsidR="00F8749B">
        <w:rPr>
          <w:rFonts w:cs="Arial"/>
          <w:szCs w:val="24"/>
        </w:rPr>
        <w:t xml:space="preserve"> staff to secure promotion</w:t>
      </w:r>
    </w:p>
    <w:p w:rsidR="001A4287" w:rsidRDefault="009D6094">
      <w:pPr>
        <w:rPr>
          <w:rFonts w:cs="Arial"/>
          <w:szCs w:val="24"/>
        </w:rPr>
      </w:pPr>
      <w:r>
        <w:rPr>
          <w:rFonts w:cs="Arial"/>
          <w:szCs w:val="24"/>
        </w:rPr>
        <w:t>But,</w:t>
      </w:r>
      <w:r w:rsidR="00E007B9" w:rsidRPr="002F74B1">
        <w:rPr>
          <w:rFonts w:cs="Arial"/>
          <w:szCs w:val="24"/>
        </w:rPr>
        <w:t xml:space="preserve"> what of the women that can’t simply change departments becau</w:t>
      </w:r>
      <w:r w:rsidR="001A4287">
        <w:rPr>
          <w:rFonts w:cs="Arial"/>
          <w:szCs w:val="24"/>
        </w:rPr>
        <w:t xml:space="preserve">se of care responsibilities? </w:t>
      </w:r>
      <w:r w:rsidR="00155ACC">
        <w:rPr>
          <w:rFonts w:cs="Arial"/>
          <w:szCs w:val="24"/>
        </w:rPr>
        <w:t>Or t</w:t>
      </w:r>
      <w:r w:rsidR="001A4287">
        <w:rPr>
          <w:rFonts w:cs="Arial"/>
          <w:szCs w:val="24"/>
        </w:rPr>
        <w:t>hose who</w:t>
      </w:r>
      <w:r w:rsidR="00E007B9" w:rsidRPr="002F74B1">
        <w:rPr>
          <w:rFonts w:cs="Arial"/>
          <w:szCs w:val="24"/>
        </w:rPr>
        <w:t xml:space="preserve"> cannot simply jump ship to the likes of HMRC or Cabinet Office </w:t>
      </w:r>
      <w:r w:rsidR="00155ACC">
        <w:rPr>
          <w:rFonts w:cs="Arial"/>
          <w:szCs w:val="24"/>
        </w:rPr>
        <w:t xml:space="preserve">because they </w:t>
      </w:r>
      <w:r w:rsidR="001A4287">
        <w:rPr>
          <w:rFonts w:cs="Arial"/>
          <w:szCs w:val="24"/>
        </w:rPr>
        <w:t xml:space="preserve">lack competencies and experience due to diminished </w:t>
      </w:r>
      <w:r w:rsidR="00094EB8">
        <w:rPr>
          <w:rFonts w:cs="Arial"/>
          <w:szCs w:val="24"/>
        </w:rPr>
        <w:t>opportunity and mobility</w:t>
      </w:r>
      <w:r w:rsidR="001A4287">
        <w:rPr>
          <w:rFonts w:cs="Arial"/>
          <w:szCs w:val="24"/>
        </w:rPr>
        <w:t>?</w:t>
      </w:r>
    </w:p>
    <w:p w:rsidR="00E007B9" w:rsidRPr="002F74B1" w:rsidRDefault="00E007B9">
      <w:pPr>
        <w:rPr>
          <w:rFonts w:cs="Arial"/>
          <w:szCs w:val="24"/>
        </w:rPr>
      </w:pPr>
      <w:r w:rsidRPr="002F74B1">
        <w:rPr>
          <w:rFonts w:cs="Arial"/>
          <w:szCs w:val="24"/>
        </w:rPr>
        <w:t xml:space="preserve">It makes sense for the </w:t>
      </w:r>
      <w:r w:rsidR="001A4287">
        <w:rPr>
          <w:rFonts w:cs="Arial"/>
          <w:szCs w:val="24"/>
        </w:rPr>
        <w:t>Civil Service</w:t>
      </w:r>
      <w:r w:rsidRPr="002F74B1">
        <w:rPr>
          <w:rFonts w:cs="Arial"/>
          <w:szCs w:val="24"/>
        </w:rPr>
        <w:t xml:space="preserve"> to return to national pay bargaining. Pay increases would be mitigated </w:t>
      </w:r>
      <w:r w:rsidR="002F74B1" w:rsidRPr="002F74B1">
        <w:rPr>
          <w:rFonts w:cs="Arial"/>
          <w:szCs w:val="24"/>
        </w:rPr>
        <w:t>in part</w:t>
      </w:r>
      <w:r w:rsidR="001A4287">
        <w:rPr>
          <w:rFonts w:cs="Arial"/>
          <w:szCs w:val="24"/>
        </w:rPr>
        <w:t xml:space="preserve">, </w:t>
      </w:r>
      <w:r w:rsidRPr="002F74B1">
        <w:rPr>
          <w:rFonts w:cs="Arial"/>
          <w:szCs w:val="24"/>
        </w:rPr>
        <w:t xml:space="preserve">by lower turnover </w:t>
      </w:r>
      <w:r w:rsidR="0036379F" w:rsidRPr="002F74B1">
        <w:rPr>
          <w:rFonts w:cs="Arial"/>
          <w:szCs w:val="24"/>
        </w:rPr>
        <w:t>and women</w:t>
      </w:r>
      <w:r w:rsidRPr="002F74B1">
        <w:rPr>
          <w:rFonts w:cs="Arial"/>
          <w:szCs w:val="24"/>
        </w:rPr>
        <w:t xml:space="preserve"> who cannot move w</w:t>
      </w:r>
      <w:r w:rsidR="00094EB8">
        <w:rPr>
          <w:rFonts w:cs="Arial"/>
          <w:szCs w:val="24"/>
        </w:rPr>
        <w:t>ould</w:t>
      </w:r>
      <w:r w:rsidRPr="002F74B1">
        <w:rPr>
          <w:rFonts w:cs="Arial"/>
          <w:szCs w:val="24"/>
        </w:rPr>
        <w:t xml:space="preserve"> not suffer material detriment due to their circumstances. </w:t>
      </w:r>
    </w:p>
    <w:p w:rsidR="00351D7B" w:rsidRPr="002F74B1" w:rsidRDefault="00E007B9">
      <w:pPr>
        <w:rPr>
          <w:rFonts w:cs="Arial"/>
          <w:szCs w:val="24"/>
        </w:rPr>
      </w:pPr>
      <w:r w:rsidRPr="002F74B1">
        <w:rPr>
          <w:rFonts w:cs="Arial"/>
          <w:szCs w:val="24"/>
        </w:rPr>
        <w:t>Other things the DWP</w:t>
      </w:r>
      <w:r w:rsidR="002F5A1F">
        <w:rPr>
          <w:rFonts w:cs="Arial"/>
          <w:szCs w:val="24"/>
        </w:rPr>
        <w:t xml:space="preserve"> c</w:t>
      </w:r>
      <w:r w:rsidRPr="002F74B1">
        <w:rPr>
          <w:rFonts w:cs="Arial"/>
          <w:szCs w:val="24"/>
        </w:rPr>
        <w:t>ould consider is making more jobs filled by expression of interest open to job shares</w:t>
      </w:r>
      <w:r w:rsidR="00094EB8">
        <w:rPr>
          <w:rFonts w:cs="Arial"/>
          <w:szCs w:val="24"/>
        </w:rPr>
        <w:t xml:space="preserve"> and promoting </w:t>
      </w:r>
      <w:r w:rsidR="00351D7B" w:rsidRPr="002F74B1">
        <w:rPr>
          <w:rFonts w:cs="Arial"/>
          <w:szCs w:val="24"/>
        </w:rPr>
        <w:t>these as standard</w:t>
      </w:r>
      <w:r w:rsidR="001A4287">
        <w:rPr>
          <w:rFonts w:cs="Arial"/>
          <w:szCs w:val="24"/>
        </w:rPr>
        <w:t>.</w:t>
      </w:r>
      <w:r w:rsidRPr="002F74B1">
        <w:rPr>
          <w:rFonts w:cs="Arial"/>
          <w:szCs w:val="24"/>
        </w:rPr>
        <w:t xml:space="preserve"> </w:t>
      </w:r>
      <w:r w:rsidR="00351D7B" w:rsidRPr="002F74B1">
        <w:rPr>
          <w:rFonts w:cs="Arial"/>
          <w:szCs w:val="24"/>
        </w:rPr>
        <w:t>Our part time workers – who are in the main women – should have the same career opportunities as others. It is initiatives and policies such as these</w:t>
      </w:r>
      <w:r w:rsidR="00432F93">
        <w:rPr>
          <w:rFonts w:cs="Arial"/>
          <w:szCs w:val="24"/>
        </w:rPr>
        <w:t>,</w:t>
      </w:r>
      <w:r w:rsidR="00351D7B" w:rsidRPr="002F74B1">
        <w:rPr>
          <w:rFonts w:cs="Arial"/>
          <w:szCs w:val="24"/>
        </w:rPr>
        <w:t xml:space="preserve"> which will help close the gender pay gap and help </w:t>
      </w:r>
      <w:r w:rsidR="00094EB8">
        <w:rPr>
          <w:rFonts w:cs="Arial"/>
          <w:szCs w:val="24"/>
        </w:rPr>
        <w:t>our</w:t>
      </w:r>
      <w:r w:rsidR="00351D7B" w:rsidRPr="002F74B1">
        <w:rPr>
          <w:rFonts w:cs="Arial"/>
          <w:szCs w:val="24"/>
        </w:rPr>
        <w:t xml:space="preserve"> women members achieve career satisfaction </w:t>
      </w:r>
      <w:r w:rsidR="00351D7B" w:rsidRPr="008506DA">
        <w:rPr>
          <w:rFonts w:cs="Arial"/>
          <w:i/>
          <w:szCs w:val="24"/>
        </w:rPr>
        <w:t>and</w:t>
      </w:r>
      <w:r w:rsidR="00351D7B" w:rsidRPr="002F74B1">
        <w:rPr>
          <w:rFonts w:cs="Arial"/>
          <w:szCs w:val="24"/>
        </w:rPr>
        <w:t xml:space="preserve"> a better work</w:t>
      </w:r>
      <w:r w:rsidR="001A4287">
        <w:rPr>
          <w:rFonts w:cs="Arial"/>
          <w:szCs w:val="24"/>
        </w:rPr>
        <w:t>-</w:t>
      </w:r>
      <w:r w:rsidR="00351D7B" w:rsidRPr="002F74B1">
        <w:rPr>
          <w:rFonts w:cs="Arial"/>
          <w:szCs w:val="24"/>
        </w:rPr>
        <w:t>life balance.</w:t>
      </w:r>
    </w:p>
    <w:p w:rsidR="00F63597" w:rsidRPr="002F74B1" w:rsidRDefault="00351D7B">
      <w:pPr>
        <w:rPr>
          <w:rFonts w:cs="Arial"/>
          <w:szCs w:val="24"/>
        </w:rPr>
      </w:pPr>
      <w:r w:rsidRPr="002F74B1">
        <w:rPr>
          <w:rFonts w:cs="Arial"/>
          <w:szCs w:val="24"/>
        </w:rPr>
        <w:t xml:space="preserve">The IWD </w:t>
      </w:r>
      <w:r w:rsidR="001A4287">
        <w:rPr>
          <w:rFonts w:cs="Arial"/>
          <w:szCs w:val="24"/>
        </w:rPr>
        <w:t xml:space="preserve">theme </w:t>
      </w:r>
      <w:r w:rsidRPr="002F74B1">
        <w:rPr>
          <w:rFonts w:cs="Arial"/>
          <w:szCs w:val="24"/>
        </w:rPr>
        <w:t>is #B</w:t>
      </w:r>
      <w:r w:rsidR="0086437A">
        <w:rPr>
          <w:rFonts w:cs="Arial"/>
          <w:szCs w:val="24"/>
        </w:rPr>
        <w:t>alance</w:t>
      </w:r>
      <w:r w:rsidRPr="002F74B1">
        <w:rPr>
          <w:rFonts w:cs="Arial"/>
          <w:szCs w:val="24"/>
        </w:rPr>
        <w:t>forB</w:t>
      </w:r>
      <w:r w:rsidR="0086437A">
        <w:rPr>
          <w:rFonts w:cs="Arial"/>
          <w:szCs w:val="24"/>
        </w:rPr>
        <w:t>etter</w:t>
      </w:r>
      <w:r w:rsidRPr="002F74B1">
        <w:rPr>
          <w:rFonts w:cs="Arial"/>
          <w:szCs w:val="24"/>
        </w:rPr>
        <w:t xml:space="preserve"> and many women workers indeed</w:t>
      </w:r>
      <w:r w:rsidR="0086437A">
        <w:rPr>
          <w:rFonts w:cs="Arial"/>
          <w:szCs w:val="24"/>
        </w:rPr>
        <w:t xml:space="preserve"> walk a tightrope trying to finesse the art of staying upright.</w:t>
      </w:r>
      <w:r w:rsidRPr="002F74B1">
        <w:rPr>
          <w:rFonts w:cs="Arial"/>
          <w:szCs w:val="24"/>
        </w:rPr>
        <w:t xml:space="preserve"> </w:t>
      </w:r>
      <w:r w:rsidR="00805AD7">
        <w:rPr>
          <w:rFonts w:cs="Arial"/>
          <w:szCs w:val="24"/>
        </w:rPr>
        <w:t>The</w:t>
      </w:r>
      <w:r w:rsidRPr="002F74B1">
        <w:rPr>
          <w:rFonts w:cs="Arial"/>
          <w:szCs w:val="24"/>
        </w:rPr>
        <w:t xml:space="preserve"> DWP </w:t>
      </w:r>
      <w:r w:rsidR="00805AD7">
        <w:rPr>
          <w:rFonts w:cs="Arial"/>
          <w:szCs w:val="24"/>
        </w:rPr>
        <w:t>and the wider civil service</w:t>
      </w:r>
      <w:r w:rsidR="001A4287">
        <w:rPr>
          <w:rFonts w:cs="Arial"/>
          <w:szCs w:val="24"/>
        </w:rPr>
        <w:t xml:space="preserve"> need to</w:t>
      </w:r>
      <w:r w:rsidRPr="002F74B1">
        <w:rPr>
          <w:rFonts w:cs="Arial"/>
          <w:szCs w:val="24"/>
        </w:rPr>
        <w:t xml:space="preserve"> put the policies in place to help them achieve this.  </w:t>
      </w:r>
      <w:r w:rsidR="00E007B9" w:rsidRPr="002F74B1">
        <w:rPr>
          <w:rFonts w:cs="Arial"/>
          <w:szCs w:val="24"/>
        </w:rPr>
        <w:t xml:space="preserve">  </w:t>
      </w:r>
      <w:r w:rsidR="00352E90" w:rsidRPr="002F74B1">
        <w:rPr>
          <w:rFonts w:cs="Arial"/>
          <w:szCs w:val="24"/>
        </w:rPr>
        <w:t xml:space="preserve">   </w:t>
      </w:r>
    </w:p>
    <w:p w:rsidR="00F63597" w:rsidRDefault="00F63597">
      <w:r>
        <w:rPr>
          <w:noProof/>
          <w:lang w:eastAsia="en-GB"/>
        </w:rPr>
        <w:drawing>
          <wp:inline distT="0" distB="0" distL="0" distR="0">
            <wp:extent cx="5731510" cy="3223974"/>
            <wp:effectExtent l="0" t="0" r="2540" b="0"/>
            <wp:docPr id="3" name="Picture 3" descr="\\DFS52558.link2.gpn.gov.uk\72380211$\RedirectedData\Pictures\Financial tightrop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DFS52558.link2.gpn.gov.uk\72380211$\RedirectedData\Pictures\Financial tightrop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103" w:rsidRPr="0086437A" w:rsidRDefault="00351D7B" w:rsidP="00834103">
      <w:pPr>
        <w:rPr>
          <w:b/>
        </w:rPr>
      </w:pPr>
      <w:r w:rsidRPr="0086437A">
        <w:rPr>
          <w:b/>
        </w:rPr>
        <w:lastRenderedPageBreak/>
        <w:t>What could a 10%</w:t>
      </w:r>
      <w:r w:rsidR="0086437A" w:rsidRPr="0086437A">
        <w:rPr>
          <w:b/>
        </w:rPr>
        <w:t xml:space="preserve">  </w:t>
      </w:r>
      <w:r w:rsidRPr="0086437A">
        <w:rPr>
          <w:b/>
        </w:rPr>
        <w:t xml:space="preserve"> pay rise </w:t>
      </w:r>
      <w:r w:rsidR="001A4287" w:rsidRPr="0086437A">
        <w:rPr>
          <w:b/>
        </w:rPr>
        <w:t>b</w:t>
      </w:r>
      <w:r w:rsidR="0086437A" w:rsidRPr="0086437A">
        <w:rPr>
          <w:b/>
        </w:rPr>
        <w:t>u</w:t>
      </w:r>
      <w:r w:rsidR="001A4287" w:rsidRPr="0086437A">
        <w:rPr>
          <w:b/>
        </w:rPr>
        <w:t>y</w:t>
      </w:r>
      <w:r w:rsidR="0086437A" w:rsidRPr="0086437A">
        <w:rPr>
          <w:b/>
        </w:rPr>
        <w:t>?</w:t>
      </w:r>
      <w:r w:rsidRPr="0086437A">
        <w:rPr>
          <w:b/>
        </w:rPr>
        <w:t xml:space="preserve"> </w:t>
      </w:r>
    </w:p>
    <w:p w:rsidR="00351D7B" w:rsidRDefault="00351D7B" w:rsidP="00351D7B">
      <w:pPr>
        <w:pStyle w:val="ListParagraph"/>
        <w:numPr>
          <w:ilvl w:val="0"/>
          <w:numId w:val="2"/>
        </w:numPr>
      </w:pPr>
      <w:r>
        <w:t>3 months childcare</w:t>
      </w:r>
    </w:p>
    <w:p w:rsidR="00351D7B" w:rsidRDefault="00351D7B" w:rsidP="00351D7B">
      <w:pPr>
        <w:pStyle w:val="ListParagraph"/>
        <w:numPr>
          <w:ilvl w:val="0"/>
          <w:numId w:val="2"/>
        </w:numPr>
      </w:pPr>
      <w:r>
        <w:t>Family holiday</w:t>
      </w:r>
    </w:p>
    <w:p w:rsidR="00351D7B" w:rsidRDefault="00351D7B" w:rsidP="00351D7B">
      <w:pPr>
        <w:pStyle w:val="ListParagraph"/>
        <w:numPr>
          <w:ilvl w:val="0"/>
          <w:numId w:val="2"/>
        </w:numPr>
      </w:pPr>
      <w:r>
        <w:t>Pay gas and electric bills for a year</w:t>
      </w:r>
    </w:p>
    <w:p w:rsidR="00351D7B" w:rsidRDefault="00351D7B" w:rsidP="00351D7B">
      <w:pPr>
        <w:pStyle w:val="ListParagraph"/>
        <w:numPr>
          <w:ilvl w:val="0"/>
          <w:numId w:val="2"/>
        </w:numPr>
      </w:pPr>
      <w:r>
        <w:t>22</w:t>
      </w:r>
      <w:r w:rsidR="00717768">
        <w:t>+</w:t>
      </w:r>
      <w:r>
        <w:t xml:space="preserve"> weeks of groceri</w:t>
      </w:r>
      <w:r w:rsidR="00AD3938">
        <w:t>e</w:t>
      </w:r>
      <w:r>
        <w:t>s</w:t>
      </w:r>
    </w:p>
    <w:p w:rsidR="00351D7B" w:rsidRDefault="008E19D7" w:rsidP="00351D7B">
      <w:pPr>
        <w:pStyle w:val="ListParagraph"/>
        <w:numPr>
          <w:ilvl w:val="0"/>
          <w:numId w:val="2"/>
        </w:numPr>
      </w:pPr>
      <w:r>
        <w:t xml:space="preserve">3 </w:t>
      </w:r>
      <w:r w:rsidR="00717768">
        <w:t xml:space="preserve">-6 </w:t>
      </w:r>
      <w:r>
        <w:t>months mortgage</w:t>
      </w:r>
      <w:r w:rsidR="001A4287">
        <w:t xml:space="preserve"> </w:t>
      </w:r>
      <w:r w:rsidR="00736E32">
        <w:t>– excl London &amp; SE</w:t>
      </w:r>
    </w:p>
    <w:p w:rsidR="008E19D7" w:rsidRDefault="00717768" w:rsidP="00351D7B">
      <w:pPr>
        <w:pStyle w:val="ListParagraph"/>
        <w:numPr>
          <w:ilvl w:val="0"/>
          <w:numId w:val="2"/>
        </w:numPr>
      </w:pPr>
      <w:r>
        <w:t>2-4</w:t>
      </w:r>
      <w:r w:rsidR="008E19D7">
        <w:t xml:space="preserve"> months rent</w:t>
      </w:r>
      <w:r w:rsidR="00736E32">
        <w:t xml:space="preserve"> – excl London &amp; SE</w:t>
      </w:r>
    </w:p>
    <w:p w:rsidR="003C3385" w:rsidRDefault="003C3385" w:rsidP="00351D7B">
      <w:pPr>
        <w:pStyle w:val="ListParagraph"/>
        <w:numPr>
          <w:ilvl w:val="0"/>
          <w:numId w:val="2"/>
        </w:numPr>
      </w:pPr>
      <w:r>
        <w:t xml:space="preserve">School dinners for 2 </w:t>
      </w:r>
      <w:r w:rsidR="00C679CB">
        <w:t>-</w:t>
      </w:r>
      <w:r w:rsidR="009D58D0">
        <w:t xml:space="preserve"> </w:t>
      </w:r>
      <w:r w:rsidR="00C679CB">
        <w:t>4</w:t>
      </w:r>
      <w:r w:rsidR="00717768">
        <w:t xml:space="preserve"> </w:t>
      </w:r>
      <w:r>
        <w:t xml:space="preserve">children </w:t>
      </w:r>
      <w:r w:rsidR="009D58D0">
        <w:t>per annum</w:t>
      </w:r>
      <w:r>
        <w:t xml:space="preserve"> </w:t>
      </w:r>
    </w:p>
    <w:p w:rsidR="008E19D7" w:rsidRDefault="00432F93" w:rsidP="008E19D7">
      <w:r>
        <w:t>Let us know what your branch is doing to mark IWD. Take pictures of events and send them PCS at leeds@pcs.org.uk</w:t>
      </w:r>
    </w:p>
    <w:p w:rsidR="008E19D7" w:rsidRDefault="008E19D7" w:rsidP="008E19D7"/>
    <w:p w:rsidR="008E19D7" w:rsidRDefault="001A4287" w:rsidP="008E19D7">
      <w:r>
        <w:t xml:space="preserve">Please </w:t>
      </w:r>
      <w:r w:rsidR="0010128B">
        <w:t>click on the</w:t>
      </w:r>
      <w:r w:rsidR="008E19D7">
        <w:t xml:space="preserve"> link to see how much pay restraint has affected you</w:t>
      </w:r>
    </w:p>
    <w:p w:rsidR="008E19D7" w:rsidRDefault="00156C69" w:rsidP="008E19D7">
      <w:pPr>
        <w:rPr>
          <w:color w:val="002060"/>
        </w:rPr>
      </w:pPr>
      <w:hyperlink r:id="rId9" w:history="1">
        <w:r w:rsidR="0010128B" w:rsidRPr="003E1986">
          <w:rPr>
            <w:rStyle w:val="Hyperlink"/>
          </w:rPr>
          <w:t>https://www.pcs.org.uk/campaigns/pcs-pay-campaign/pay-calculator</w:t>
        </w:r>
      </w:hyperlink>
    </w:p>
    <w:p w:rsidR="00F63597" w:rsidRPr="00AD3938" w:rsidRDefault="00AD3938">
      <w:r w:rsidRPr="00AD3938">
        <w:t>For further reading</w:t>
      </w:r>
      <w:r>
        <w:t xml:space="preserve">: - </w:t>
      </w:r>
    </w:p>
    <w:p w:rsidR="00F63597" w:rsidRDefault="00156C69">
      <w:hyperlink r:id="rId10" w:history="1">
        <w:r w:rsidR="00AD3938" w:rsidRPr="0064531B">
          <w:rPr>
            <w:rStyle w:val="Hyperlink"/>
          </w:rPr>
          <w:t>https://www.gov.uk/government/publications/civil-service-diversity-inclusion-dashboard/civil-service-diversity-and-inclusion-dashboard</w:t>
        </w:r>
      </w:hyperlink>
    </w:p>
    <w:p w:rsidR="00AD3938" w:rsidRDefault="00156C69">
      <w:pPr>
        <w:rPr>
          <w:rStyle w:val="Hyperlink"/>
        </w:rPr>
      </w:pPr>
      <w:hyperlink r:id="rId11" w:history="1">
        <w:r w:rsidR="00AD3938" w:rsidRPr="0064531B">
          <w:rPr>
            <w:rStyle w:val="Hyperlink"/>
          </w:rPr>
          <w:t>https://www.internationalwomensday.com/</w:t>
        </w:r>
      </w:hyperlink>
    </w:p>
    <w:p w:rsidR="00AB4028" w:rsidRDefault="00156C69">
      <w:pPr>
        <w:rPr>
          <w:rStyle w:val="Hyperlink"/>
        </w:rPr>
      </w:pPr>
      <w:hyperlink r:id="rId12" w:history="1">
        <w:r w:rsidR="00C01B36" w:rsidRPr="00F826F0">
          <w:rPr>
            <w:rStyle w:val="Hyperlink"/>
          </w:rPr>
          <w:t>https://www.pcs.org.uk/equality/guidance-and-resources/international-womens-day-iwd-2017</w:t>
        </w:r>
      </w:hyperlink>
    </w:p>
    <w:p w:rsidR="00C01B36" w:rsidRDefault="00C01B36">
      <w:pPr>
        <w:rPr>
          <w:rStyle w:val="Hyperlink"/>
        </w:rPr>
      </w:pPr>
      <w:r w:rsidRPr="00C01B36">
        <w:rPr>
          <w:rStyle w:val="Hyperlink"/>
        </w:rPr>
        <w:t>https://www.instituteforgovernment.org.uk/publications/moving-on-staff-turnover-civil-service</w:t>
      </w:r>
    </w:p>
    <w:p w:rsidR="00AD3938" w:rsidRDefault="00AD3938" w:rsidP="00AD3938">
      <w:pPr>
        <w:rPr>
          <w:rFonts w:eastAsiaTheme="minorEastAsia" w:cs="Arial"/>
          <w:noProof/>
          <w:color w:val="1E0DFB"/>
          <w:sz w:val="32"/>
          <w:szCs w:val="32"/>
          <w:lang w:val="en-US" w:eastAsia="en-GB"/>
        </w:rPr>
      </w:pPr>
      <w:r w:rsidRPr="00C01B36">
        <w:rPr>
          <w:b/>
        </w:rPr>
        <w:t>Please encourage non members to join PCS in our fight for Better Balance in pay, working</w:t>
      </w:r>
      <w:r w:rsidR="0010128B">
        <w:rPr>
          <w:b/>
        </w:rPr>
        <w:t xml:space="preserve"> conditions,</w:t>
      </w:r>
      <w:r w:rsidRPr="00C01B36">
        <w:rPr>
          <w:b/>
        </w:rPr>
        <w:t xml:space="preserve"> opportunities</w:t>
      </w:r>
      <w:r w:rsidR="0095059D">
        <w:rPr>
          <w:b/>
        </w:rPr>
        <w:t xml:space="preserve"> and home </w:t>
      </w:r>
      <w:r w:rsidRPr="00C01B36">
        <w:rPr>
          <w:b/>
        </w:rPr>
        <w:t>life</w:t>
      </w:r>
      <w:r>
        <w:t xml:space="preserve"> </w:t>
      </w:r>
      <w:hyperlink r:id="rId13" w:history="1">
        <w:r>
          <w:rPr>
            <w:rStyle w:val="Hyperlink"/>
            <w:rFonts w:eastAsiaTheme="minorEastAsia" w:cs="Arial"/>
            <w:noProof/>
            <w:color w:val="1E0DFB"/>
            <w:sz w:val="32"/>
            <w:szCs w:val="32"/>
            <w:lang w:val="en-US" w:eastAsia="en-GB"/>
          </w:rPr>
          <w:t>https://www.join.pcs.org.uk/</w:t>
        </w:r>
      </w:hyperlink>
    </w:p>
    <w:p w:rsidR="00AD3938" w:rsidRDefault="00AD3938" w:rsidP="00AD3938">
      <w:pPr>
        <w:jc w:val="center"/>
        <w:rPr>
          <w:rFonts w:eastAsiaTheme="minorEastAsia" w:cs="Arial"/>
          <w:noProof/>
          <w:color w:val="1E0DFB"/>
          <w:sz w:val="32"/>
          <w:szCs w:val="32"/>
          <w:lang w:val="en-US" w:eastAsia="en-GB"/>
        </w:rPr>
      </w:pPr>
      <w:r>
        <w:rPr>
          <w:rFonts w:cs="Arial"/>
          <w:noProof/>
          <w:color w:val="505050"/>
          <w:sz w:val="23"/>
          <w:szCs w:val="23"/>
          <w:lang w:eastAsia="en-GB"/>
        </w:rPr>
        <w:drawing>
          <wp:inline distT="0" distB="0" distL="0" distR="0">
            <wp:extent cx="1562100" cy="1562100"/>
            <wp:effectExtent l="0" t="0" r="0" b="0"/>
            <wp:docPr id="4" name="Picture 4" descr="equality-logo-web_1478279682950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quality-logo-web_1478279682950_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938" w:rsidRPr="00AB4028" w:rsidRDefault="00AD3938" w:rsidP="00AD3938">
      <w:pPr>
        <w:rPr>
          <w:rFonts w:eastAsiaTheme="minorEastAsia" w:cs="Arial"/>
          <w:b/>
          <w:noProof/>
          <w:szCs w:val="24"/>
          <w:lang w:val="en-US" w:eastAsia="en-GB"/>
        </w:rPr>
      </w:pPr>
      <w:r w:rsidRPr="00AB4028">
        <w:rPr>
          <w:rFonts w:eastAsiaTheme="minorEastAsia" w:cs="Arial"/>
          <w:b/>
          <w:noProof/>
          <w:szCs w:val="24"/>
          <w:lang w:val="en-US" w:eastAsia="en-GB"/>
        </w:rPr>
        <w:t>Annette Rochester</w:t>
      </w:r>
    </w:p>
    <w:p w:rsidR="00AD3938" w:rsidRPr="00AB4028" w:rsidRDefault="0010128B" w:rsidP="00AD3938">
      <w:pPr>
        <w:rPr>
          <w:rFonts w:eastAsiaTheme="minorEastAsia" w:cs="Arial"/>
          <w:b/>
          <w:noProof/>
          <w:szCs w:val="24"/>
          <w:lang w:val="en-US" w:eastAsia="en-GB"/>
        </w:rPr>
      </w:pPr>
      <w:r>
        <w:rPr>
          <w:rFonts w:eastAsiaTheme="minorEastAsia" w:cs="Arial"/>
          <w:b/>
          <w:noProof/>
          <w:szCs w:val="24"/>
          <w:lang w:val="en-US" w:eastAsia="en-GB"/>
        </w:rPr>
        <w:t xml:space="preserve">DWP </w:t>
      </w:r>
      <w:r w:rsidR="00AD3938" w:rsidRPr="00AB4028">
        <w:rPr>
          <w:rFonts w:eastAsiaTheme="minorEastAsia" w:cs="Arial"/>
          <w:b/>
          <w:noProof/>
          <w:szCs w:val="24"/>
          <w:lang w:val="en-US" w:eastAsia="en-GB"/>
        </w:rPr>
        <w:t>Group Vice President</w:t>
      </w:r>
    </w:p>
    <w:p w:rsidR="00AD3938" w:rsidRDefault="00AD3938" w:rsidP="00AD3938">
      <w:pPr>
        <w:rPr>
          <w:rFonts w:eastAsiaTheme="minorEastAsia" w:cs="Arial"/>
          <w:noProof/>
          <w:color w:val="1E0DFB"/>
          <w:sz w:val="32"/>
          <w:szCs w:val="32"/>
          <w:lang w:val="en-US" w:eastAsia="en-GB"/>
        </w:rPr>
      </w:pPr>
    </w:p>
    <w:p w:rsidR="00AD3938" w:rsidRDefault="00AD3938" w:rsidP="00AD3938">
      <w:pPr>
        <w:rPr>
          <w:rFonts w:eastAsiaTheme="minorEastAsia" w:cs="Arial"/>
          <w:noProof/>
          <w:color w:val="1E0DFB"/>
          <w:sz w:val="32"/>
          <w:szCs w:val="32"/>
          <w:lang w:val="en-US" w:eastAsia="en-GB"/>
        </w:rPr>
      </w:pPr>
    </w:p>
    <w:p w:rsidR="00AD3938" w:rsidRDefault="00AD3938" w:rsidP="00AD3938">
      <w:pPr>
        <w:rPr>
          <w:rFonts w:eastAsiaTheme="minorEastAsia" w:cs="Arial"/>
          <w:noProof/>
          <w:color w:val="1E0DFB"/>
          <w:sz w:val="32"/>
          <w:szCs w:val="32"/>
          <w:lang w:val="en-US" w:eastAsia="en-GB"/>
        </w:rPr>
      </w:pPr>
    </w:p>
    <w:p w:rsidR="00AD3938" w:rsidRDefault="00AD3938" w:rsidP="00AD3938">
      <w:pPr>
        <w:rPr>
          <w:rFonts w:eastAsiaTheme="minorEastAsia" w:cs="Arial"/>
          <w:noProof/>
          <w:color w:val="1E0DFB"/>
          <w:sz w:val="32"/>
          <w:szCs w:val="32"/>
          <w:lang w:val="en-US" w:eastAsia="en-GB"/>
        </w:rPr>
      </w:pPr>
    </w:p>
    <w:p w:rsidR="00AD3938" w:rsidRDefault="00AD3938"/>
    <w:p w:rsidR="00AD3938" w:rsidRDefault="00AD3938"/>
    <w:p w:rsidR="00AD3938" w:rsidRDefault="00AD3938"/>
    <w:sectPr w:rsidR="00AD39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075894"/>
    <w:multiLevelType w:val="hybridMultilevel"/>
    <w:tmpl w:val="DCC409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FC7E2E"/>
    <w:multiLevelType w:val="hybridMultilevel"/>
    <w:tmpl w:val="E2D0E1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597"/>
    <w:rsid w:val="00094EB8"/>
    <w:rsid w:val="0010128B"/>
    <w:rsid w:val="00155ACC"/>
    <w:rsid w:val="00156C69"/>
    <w:rsid w:val="001A4287"/>
    <w:rsid w:val="002A01A7"/>
    <w:rsid w:val="002F5A1F"/>
    <w:rsid w:val="002F74B1"/>
    <w:rsid w:val="00351D7B"/>
    <w:rsid w:val="00352E90"/>
    <w:rsid w:val="0036379F"/>
    <w:rsid w:val="003C3385"/>
    <w:rsid w:val="00432F93"/>
    <w:rsid w:val="00717768"/>
    <w:rsid w:val="00736E32"/>
    <w:rsid w:val="00794102"/>
    <w:rsid w:val="007B3E17"/>
    <w:rsid w:val="00805AD7"/>
    <w:rsid w:val="00834103"/>
    <w:rsid w:val="008506DA"/>
    <w:rsid w:val="0086437A"/>
    <w:rsid w:val="008E19D7"/>
    <w:rsid w:val="0095059D"/>
    <w:rsid w:val="0096646C"/>
    <w:rsid w:val="009D58D0"/>
    <w:rsid w:val="009D6094"/>
    <w:rsid w:val="00AB4028"/>
    <w:rsid w:val="00AD3938"/>
    <w:rsid w:val="00B72587"/>
    <w:rsid w:val="00BF4FAB"/>
    <w:rsid w:val="00C01B36"/>
    <w:rsid w:val="00C679CB"/>
    <w:rsid w:val="00CC7649"/>
    <w:rsid w:val="00D70B35"/>
    <w:rsid w:val="00E007B9"/>
    <w:rsid w:val="00F63597"/>
    <w:rsid w:val="00F8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80ADA63-1086-49F0-A06C-D27696CA1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597"/>
    <w:rPr>
      <w:rFonts w:eastAsia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3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597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341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393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3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join.pcs.org.uk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s://www.pcs.org.uk/equality/guidance-and-resources/international-womens-day-iwd-2017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bing.com/images/search?q=international+women's+day+free++image&amp;view=detailv2&amp;&amp;id=B166653B8D4430CE71E9C3B7B8CEF4DA46EC778C&amp;selectedIndex=16&amp;ccid=7i63uvPi&amp;simid=608009830596741050&amp;thid=OIP.Mee2eb7baf3e210a44d37e4ad69851953o0" TargetMode="External"/><Relationship Id="rId11" Type="http://schemas.openxmlformats.org/officeDocument/2006/relationships/hyperlink" Target="https://www.internationalwomensday.com/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www.gov.uk/government/publications/civil-service-diversity-inclusion-dashboard/civil-service-diversity-and-inclusion-dashboar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cs.org.uk/campaigns/pcs-pay-campaign/pay-calculator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710</Words>
  <Characters>4049</Characters>
  <Application>Microsoft Office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4750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Rochester Annette JCP ERDINGTON</dc:creator>
  <cp:lastModifiedBy>Lee Cecil</cp:lastModifiedBy>
  <cp:revision>2</cp:revision>
  <dcterms:created xsi:type="dcterms:W3CDTF">2019-03-04T14:55:00Z</dcterms:created>
  <dcterms:modified xsi:type="dcterms:W3CDTF">2019-03-04T14:55:00Z</dcterms:modified>
</cp:coreProperties>
</file>