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A17CB" w14:textId="77777777" w:rsidR="00CD77C2" w:rsidRPr="00D41438" w:rsidRDefault="00CD77C2" w:rsidP="00CD77C2">
      <w:pPr>
        <w:rPr>
          <w:rFonts w:ascii="Arial Black" w:hAnsi="Arial Black" w:cs="Arial"/>
          <w:sz w:val="72"/>
          <w:szCs w:val="72"/>
        </w:rPr>
      </w:pPr>
      <w:r w:rsidRPr="00D41438">
        <w:rPr>
          <w:rFonts w:ascii="Arial Black" w:hAnsi="Arial Black" w:cs="Arial"/>
          <w:b/>
          <w:noProof/>
          <w:sz w:val="72"/>
          <w:szCs w:val="72"/>
          <w:lang w:eastAsia="en-GB"/>
        </w:rPr>
        <w:drawing>
          <wp:anchor distT="0" distB="0" distL="114300" distR="114300" simplePos="0" relativeHeight="251659264" behindDoc="1" locked="0" layoutInCell="1" allowOverlap="0" wp14:anchorId="30FC1053" wp14:editId="510B05FC">
            <wp:simplePos x="0" y="0"/>
            <wp:positionH relativeFrom="column">
              <wp:posOffset>4656137</wp:posOffset>
            </wp:positionH>
            <wp:positionV relativeFrom="paragraph">
              <wp:posOffset>71438</wp:posOffset>
            </wp:positionV>
            <wp:extent cx="1489710" cy="128016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pic:spPr>
                </pic:pic>
              </a:graphicData>
            </a:graphic>
            <wp14:sizeRelH relativeFrom="page">
              <wp14:pctWidth>0</wp14:pctWidth>
            </wp14:sizeRelH>
            <wp14:sizeRelV relativeFrom="page">
              <wp14:pctHeight>0</wp14:pctHeight>
            </wp14:sizeRelV>
          </wp:anchor>
        </w:drawing>
      </w:r>
      <w:r w:rsidRPr="00D41438">
        <w:rPr>
          <w:rFonts w:ascii="Arial Black" w:hAnsi="Arial Black" w:cs="Arial"/>
          <w:b/>
          <w:sz w:val="72"/>
          <w:szCs w:val="72"/>
        </w:rPr>
        <w:t>DWP briefing</w:t>
      </w:r>
      <w:r w:rsidRPr="00D41438">
        <w:rPr>
          <w:rFonts w:ascii="Arial Black" w:hAnsi="Arial Black" w:cs="Arial"/>
          <w:sz w:val="72"/>
          <w:szCs w:val="72"/>
        </w:rPr>
        <w:tab/>
      </w:r>
      <w:bookmarkStart w:id="0" w:name="distribution"/>
      <w:bookmarkEnd w:id="0"/>
    </w:p>
    <w:p w14:paraId="582F96EB" w14:textId="77777777" w:rsidR="00CD77C2" w:rsidRPr="00150F92" w:rsidRDefault="00CD77C2" w:rsidP="00CD77C2">
      <w:pPr>
        <w:pStyle w:val="Heading5"/>
        <w:rPr>
          <w:rFonts w:cs="Arial"/>
        </w:rPr>
      </w:pPr>
      <w:r w:rsidRPr="00150F92">
        <w:rPr>
          <w:rFonts w:cs="Arial"/>
        </w:rPr>
        <w:t>Department for Work &amp; Pensions Group</w:t>
      </w:r>
    </w:p>
    <w:p w14:paraId="34BD9CD9" w14:textId="77777777" w:rsidR="00CD77C2" w:rsidRPr="00150F92" w:rsidRDefault="00CD77C2" w:rsidP="00CD77C2">
      <w:pPr>
        <w:rPr>
          <w:rFonts w:cs="Arial"/>
        </w:rPr>
      </w:pPr>
      <w:bookmarkStart w:id="1" w:name="date"/>
      <w:bookmarkEnd w:id="1"/>
    </w:p>
    <w:p w14:paraId="693704C0" w14:textId="5838C10F" w:rsidR="00CD77C2" w:rsidRDefault="00CD77C2" w:rsidP="00CD77C2">
      <w:pPr>
        <w:rPr>
          <w:rFonts w:cs="Arial"/>
          <w:sz w:val="24"/>
          <w:szCs w:val="24"/>
        </w:rPr>
      </w:pPr>
      <w:r w:rsidRPr="00442A43">
        <w:rPr>
          <w:rFonts w:cs="Arial"/>
          <w:sz w:val="24"/>
          <w:szCs w:val="24"/>
        </w:rPr>
        <w:t xml:space="preserve">To: </w:t>
      </w:r>
      <w:r>
        <w:rPr>
          <w:rFonts w:cs="Arial"/>
          <w:sz w:val="24"/>
          <w:szCs w:val="24"/>
        </w:rPr>
        <w:t>All Members</w:t>
      </w:r>
      <w:r w:rsidR="00A93546">
        <w:rPr>
          <w:rFonts w:cs="Arial"/>
          <w:sz w:val="24"/>
          <w:szCs w:val="24"/>
        </w:rPr>
        <w:t xml:space="preserve"> in UC &amp; WSD</w:t>
      </w:r>
      <w:r>
        <w:rPr>
          <w:rFonts w:cs="Arial"/>
          <w:sz w:val="24"/>
          <w:szCs w:val="24"/>
        </w:rPr>
        <w:t xml:space="preserve"> (GEC for info)</w:t>
      </w:r>
    </w:p>
    <w:p w14:paraId="10FDEE9B" w14:textId="77777777" w:rsidR="00D0308D" w:rsidRDefault="00D0308D" w:rsidP="00CD77C2">
      <w:pPr>
        <w:rPr>
          <w:rFonts w:cs="Arial"/>
          <w:sz w:val="24"/>
          <w:szCs w:val="24"/>
        </w:rPr>
      </w:pPr>
    </w:p>
    <w:p w14:paraId="2E9E6624" w14:textId="44B65773" w:rsidR="00D0308D" w:rsidRPr="00D0308D" w:rsidRDefault="00D0308D" w:rsidP="00CD77C2">
      <w:pPr>
        <w:rPr>
          <w:rFonts w:cs="Arial"/>
          <w:b/>
          <w:bCs/>
          <w:sz w:val="24"/>
          <w:szCs w:val="24"/>
        </w:rPr>
      </w:pPr>
      <w:r w:rsidRPr="00D0308D">
        <w:rPr>
          <w:rFonts w:cs="Arial"/>
          <w:b/>
          <w:bCs/>
          <w:sz w:val="24"/>
          <w:szCs w:val="24"/>
        </w:rPr>
        <w:t>DWP/MB/070/25</w:t>
      </w:r>
    </w:p>
    <w:p w14:paraId="7EBE245F" w14:textId="77777777" w:rsidR="00CD77C2" w:rsidRPr="00EE07A0" w:rsidRDefault="00CD77C2" w:rsidP="00CD77C2">
      <w:pPr>
        <w:pStyle w:val="NoSpacing"/>
        <w:rPr>
          <w:rFonts w:ascii="Arial" w:hAnsi="Arial" w:cs="Arial"/>
          <w:b/>
          <w:sz w:val="24"/>
          <w:szCs w:val="24"/>
        </w:rPr>
      </w:pPr>
    </w:p>
    <w:p w14:paraId="5F863C8F" w14:textId="77777777" w:rsidR="00CD77C2" w:rsidRPr="007E6DC5" w:rsidRDefault="00CD77C2" w:rsidP="00CD77C2">
      <w:pPr>
        <w:rPr>
          <w:rFonts w:eastAsia="Calibri" w:cs="Arial"/>
          <w:b/>
          <w:sz w:val="36"/>
          <w:szCs w:val="36"/>
        </w:rPr>
      </w:pPr>
      <w:r w:rsidRPr="007E6DC5">
        <w:rPr>
          <w:rFonts w:eastAsia="Calibri" w:cs="Arial"/>
          <w:b/>
          <w:sz w:val="36"/>
          <w:szCs w:val="36"/>
        </w:rPr>
        <w:t xml:space="preserve">Festive Leave Planning – </w:t>
      </w:r>
      <w:r>
        <w:rPr>
          <w:rFonts w:eastAsia="Calibri" w:cs="Arial"/>
          <w:b/>
          <w:sz w:val="36"/>
          <w:szCs w:val="36"/>
        </w:rPr>
        <w:t>Universal Credit (Service Centres and Jobcentres)</w:t>
      </w:r>
    </w:p>
    <w:p w14:paraId="3BCE1117" w14:textId="77777777" w:rsidR="00CD77C2" w:rsidRDefault="00CD77C2" w:rsidP="00CD77C2">
      <w:pPr>
        <w:rPr>
          <w:rFonts w:eastAsia="Calibri" w:cs="Arial"/>
          <w:b/>
          <w:sz w:val="32"/>
          <w:szCs w:val="32"/>
        </w:rPr>
      </w:pPr>
    </w:p>
    <w:p w14:paraId="6B7282B5" w14:textId="0AE71AB9" w:rsidR="00CD77C2" w:rsidRDefault="00CD77C2" w:rsidP="00CD77C2">
      <w:pPr>
        <w:pStyle w:val="NoSpacing"/>
        <w:rPr>
          <w:rFonts w:ascii="Arial" w:hAnsi="Arial" w:cs="Arial"/>
          <w:sz w:val="24"/>
          <w:szCs w:val="24"/>
        </w:rPr>
      </w:pPr>
      <w:r w:rsidRPr="007E6DC5">
        <w:rPr>
          <w:rFonts w:ascii="Arial" w:hAnsi="Arial" w:cs="Arial"/>
          <w:sz w:val="24"/>
          <w:szCs w:val="24"/>
        </w:rPr>
        <w:t>PCS</w:t>
      </w:r>
      <w:r>
        <w:rPr>
          <w:rFonts w:ascii="Arial" w:hAnsi="Arial" w:cs="Arial"/>
          <w:sz w:val="24"/>
          <w:szCs w:val="24"/>
        </w:rPr>
        <w:t xml:space="preserve"> </w:t>
      </w:r>
      <w:r w:rsidR="00666420">
        <w:rPr>
          <w:rFonts w:ascii="Arial" w:hAnsi="Arial" w:cs="Arial"/>
          <w:sz w:val="24"/>
          <w:szCs w:val="24"/>
        </w:rPr>
        <w:t>initially</w:t>
      </w:r>
      <w:r>
        <w:rPr>
          <w:rFonts w:ascii="Arial" w:hAnsi="Arial" w:cs="Arial"/>
          <w:sz w:val="24"/>
          <w:szCs w:val="24"/>
        </w:rPr>
        <w:t xml:space="preserve"> </w:t>
      </w:r>
      <w:r w:rsidRPr="007E6DC5">
        <w:rPr>
          <w:rFonts w:ascii="Arial" w:hAnsi="Arial" w:cs="Arial"/>
          <w:sz w:val="24"/>
          <w:szCs w:val="24"/>
        </w:rPr>
        <w:t xml:space="preserve">met with </w:t>
      </w:r>
      <w:r>
        <w:rPr>
          <w:rFonts w:ascii="Arial" w:hAnsi="Arial" w:cs="Arial"/>
          <w:sz w:val="24"/>
          <w:szCs w:val="24"/>
        </w:rPr>
        <w:t>Universal Credit Directorate on 1 October 2025</w:t>
      </w:r>
      <w:r w:rsidRPr="007E6DC5">
        <w:rPr>
          <w:rFonts w:ascii="Arial" w:hAnsi="Arial" w:cs="Arial"/>
          <w:sz w:val="24"/>
          <w:szCs w:val="24"/>
        </w:rPr>
        <w:t xml:space="preserve"> to discuss </w:t>
      </w:r>
      <w:r>
        <w:rPr>
          <w:rFonts w:ascii="Arial" w:hAnsi="Arial" w:cs="Arial"/>
          <w:sz w:val="24"/>
          <w:szCs w:val="24"/>
        </w:rPr>
        <w:t>F</w:t>
      </w:r>
      <w:r w:rsidRPr="007E6DC5">
        <w:rPr>
          <w:rFonts w:ascii="Arial" w:hAnsi="Arial" w:cs="Arial"/>
          <w:sz w:val="24"/>
          <w:szCs w:val="24"/>
        </w:rPr>
        <w:t xml:space="preserve">estive </w:t>
      </w:r>
      <w:r>
        <w:rPr>
          <w:rFonts w:ascii="Arial" w:hAnsi="Arial" w:cs="Arial"/>
          <w:sz w:val="24"/>
          <w:szCs w:val="24"/>
        </w:rPr>
        <w:t>L</w:t>
      </w:r>
      <w:r w:rsidRPr="007E6DC5">
        <w:rPr>
          <w:rFonts w:ascii="Arial" w:hAnsi="Arial" w:cs="Arial"/>
          <w:sz w:val="24"/>
          <w:szCs w:val="24"/>
        </w:rPr>
        <w:t xml:space="preserve">eave in the </w:t>
      </w:r>
      <w:r>
        <w:rPr>
          <w:rFonts w:ascii="Arial" w:hAnsi="Arial" w:cs="Arial"/>
          <w:sz w:val="24"/>
          <w:szCs w:val="24"/>
        </w:rPr>
        <w:t>Service Centres and Jobcentres</w:t>
      </w:r>
      <w:r w:rsidRPr="007E6DC5">
        <w:rPr>
          <w:rFonts w:ascii="Arial" w:hAnsi="Arial" w:cs="Arial"/>
          <w:sz w:val="24"/>
          <w:szCs w:val="24"/>
        </w:rPr>
        <w:t xml:space="preserve">. </w:t>
      </w:r>
    </w:p>
    <w:p w14:paraId="230D546A" w14:textId="77777777" w:rsidR="00CD77C2" w:rsidRDefault="00CD77C2" w:rsidP="00CD77C2">
      <w:pPr>
        <w:pStyle w:val="NoSpacing"/>
        <w:rPr>
          <w:rFonts w:ascii="Arial" w:hAnsi="Arial" w:cs="Arial"/>
          <w:sz w:val="24"/>
          <w:szCs w:val="24"/>
        </w:rPr>
      </w:pPr>
    </w:p>
    <w:p w14:paraId="516C2752" w14:textId="4BCC84F5" w:rsidR="00CD77C2" w:rsidRPr="007E6DC5" w:rsidRDefault="00CD77C2" w:rsidP="00CD77C2">
      <w:pPr>
        <w:pStyle w:val="NoSpacing"/>
        <w:rPr>
          <w:rFonts w:ascii="Arial" w:hAnsi="Arial" w:cs="Arial"/>
          <w:sz w:val="24"/>
          <w:szCs w:val="24"/>
        </w:rPr>
      </w:pPr>
      <w:r>
        <w:rPr>
          <w:rFonts w:ascii="Arial" w:hAnsi="Arial" w:cs="Arial"/>
          <w:sz w:val="24"/>
          <w:szCs w:val="24"/>
        </w:rPr>
        <w:t>As you will be aware, the percentages that Universal Credit management are allowing off over the festive period are as follows:</w:t>
      </w:r>
    </w:p>
    <w:p w14:paraId="3D2D5333" w14:textId="77777777" w:rsidR="00CD77C2" w:rsidRPr="007E6DC5" w:rsidRDefault="00CD77C2" w:rsidP="00CD77C2">
      <w:pPr>
        <w:pStyle w:val="NoSpacing"/>
        <w:rPr>
          <w:rFonts w:ascii="Arial" w:hAnsi="Arial" w:cs="Arial"/>
          <w:sz w:val="24"/>
          <w:szCs w:val="24"/>
        </w:rPr>
      </w:pPr>
    </w:p>
    <w:p w14:paraId="0EDDA046" w14:textId="77777777" w:rsidR="00CD77C2" w:rsidRPr="000372FE" w:rsidRDefault="00CD77C2" w:rsidP="00CD77C2">
      <w:pPr>
        <w:pStyle w:val="NoSpacing"/>
        <w:rPr>
          <w:rFonts w:ascii="Arial" w:hAnsi="Arial" w:cs="Arial"/>
          <w:b/>
          <w:bCs/>
          <w:sz w:val="24"/>
          <w:szCs w:val="24"/>
        </w:rPr>
      </w:pPr>
      <w:r w:rsidRPr="000372FE">
        <w:rPr>
          <w:rFonts w:ascii="Arial" w:hAnsi="Arial" w:cs="Arial"/>
          <w:b/>
          <w:bCs/>
          <w:sz w:val="24"/>
          <w:szCs w:val="24"/>
        </w:rPr>
        <w:t>Week 1</w:t>
      </w:r>
    </w:p>
    <w:p w14:paraId="675A619D" w14:textId="77777777" w:rsidR="00CD77C2" w:rsidRDefault="00CD77C2" w:rsidP="00CD77C2">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80"/>
        <w:gridCol w:w="1151"/>
        <w:gridCol w:w="1151"/>
        <w:gridCol w:w="1151"/>
        <w:gridCol w:w="1151"/>
        <w:gridCol w:w="1151"/>
        <w:gridCol w:w="1151"/>
      </w:tblGrid>
      <w:tr w:rsidR="00CD77C2" w:rsidRPr="00396253" w14:paraId="01F5FD24" w14:textId="77777777" w:rsidTr="001A5A28">
        <w:tc>
          <w:tcPr>
            <w:tcW w:w="980" w:type="dxa"/>
          </w:tcPr>
          <w:p w14:paraId="115FA91E" w14:textId="77777777" w:rsidR="00CD77C2" w:rsidRPr="00A21940" w:rsidRDefault="00CD77C2" w:rsidP="001A5A28">
            <w:pPr>
              <w:pStyle w:val="NoSpacing"/>
              <w:rPr>
                <w:rFonts w:ascii="Arial" w:hAnsi="Arial" w:cs="Arial"/>
                <w:b/>
                <w:bCs/>
                <w:sz w:val="24"/>
                <w:szCs w:val="24"/>
              </w:rPr>
            </w:pPr>
            <w:r w:rsidRPr="00A21940">
              <w:rPr>
                <w:rFonts w:ascii="Arial" w:hAnsi="Arial" w:cs="Arial"/>
                <w:b/>
                <w:bCs/>
                <w:sz w:val="24"/>
                <w:szCs w:val="24"/>
              </w:rPr>
              <w:t>Day</w:t>
            </w:r>
          </w:p>
        </w:tc>
        <w:tc>
          <w:tcPr>
            <w:tcW w:w="1055" w:type="dxa"/>
          </w:tcPr>
          <w:p w14:paraId="1DE798A6" w14:textId="77777777" w:rsidR="00CD77C2" w:rsidRPr="00A21940" w:rsidRDefault="00CD77C2" w:rsidP="001A5A28">
            <w:pPr>
              <w:pStyle w:val="NoSpacing"/>
              <w:jc w:val="center"/>
              <w:rPr>
                <w:rFonts w:ascii="Arial" w:hAnsi="Arial" w:cs="Arial"/>
                <w:b/>
                <w:bCs/>
                <w:sz w:val="24"/>
                <w:szCs w:val="24"/>
              </w:rPr>
            </w:pPr>
            <w:r w:rsidRPr="00A21940">
              <w:rPr>
                <w:rFonts w:ascii="Arial" w:hAnsi="Arial" w:cs="Arial"/>
                <w:b/>
                <w:bCs/>
                <w:sz w:val="24"/>
                <w:szCs w:val="24"/>
              </w:rPr>
              <w:t>Mon</w:t>
            </w:r>
          </w:p>
        </w:tc>
        <w:tc>
          <w:tcPr>
            <w:tcW w:w="1078" w:type="dxa"/>
          </w:tcPr>
          <w:p w14:paraId="58D7ED59" w14:textId="77777777" w:rsidR="00CD77C2" w:rsidRPr="00A21940" w:rsidRDefault="00CD77C2" w:rsidP="001A5A28">
            <w:pPr>
              <w:pStyle w:val="NoSpacing"/>
              <w:jc w:val="center"/>
              <w:rPr>
                <w:rFonts w:ascii="Arial" w:hAnsi="Arial" w:cs="Arial"/>
                <w:b/>
                <w:bCs/>
                <w:sz w:val="24"/>
                <w:szCs w:val="24"/>
              </w:rPr>
            </w:pPr>
            <w:r>
              <w:rPr>
                <w:rFonts w:ascii="Arial" w:hAnsi="Arial" w:cs="Arial"/>
                <w:b/>
                <w:bCs/>
                <w:sz w:val="24"/>
                <w:szCs w:val="24"/>
              </w:rPr>
              <w:t>T</w:t>
            </w:r>
            <w:r w:rsidRPr="00A21940">
              <w:rPr>
                <w:rFonts w:ascii="Arial" w:hAnsi="Arial" w:cs="Arial"/>
                <w:b/>
                <w:bCs/>
                <w:sz w:val="24"/>
                <w:szCs w:val="24"/>
              </w:rPr>
              <w:t>ues</w:t>
            </w:r>
          </w:p>
        </w:tc>
        <w:tc>
          <w:tcPr>
            <w:tcW w:w="1134" w:type="dxa"/>
          </w:tcPr>
          <w:p w14:paraId="6EB94F63" w14:textId="77777777" w:rsidR="00CD77C2" w:rsidRPr="00A21940" w:rsidRDefault="00CD77C2" w:rsidP="001A5A28">
            <w:pPr>
              <w:pStyle w:val="NoSpacing"/>
              <w:jc w:val="center"/>
              <w:rPr>
                <w:rFonts w:ascii="Arial" w:hAnsi="Arial" w:cs="Arial"/>
                <w:b/>
                <w:bCs/>
                <w:sz w:val="24"/>
                <w:szCs w:val="24"/>
              </w:rPr>
            </w:pPr>
            <w:r w:rsidRPr="00A21940">
              <w:rPr>
                <w:rFonts w:ascii="Arial" w:hAnsi="Arial" w:cs="Arial"/>
                <w:b/>
                <w:bCs/>
                <w:sz w:val="24"/>
                <w:szCs w:val="24"/>
              </w:rPr>
              <w:t>Wed</w:t>
            </w:r>
          </w:p>
        </w:tc>
        <w:tc>
          <w:tcPr>
            <w:tcW w:w="1055" w:type="dxa"/>
          </w:tcPr>
          <w:p w14:paraId="562783EC" w14:textId="77777777" w:rsidR="00CD77C2" w:rsidRPr="00A21940" w:rsidRDefault="00CD77C2" w:rsidP="001A5A28">
            <w:pPr>
              <w:pStyle w:val="NoSpacing"/>
              <w:jc w:val="center"/>
              <w:rPr>
                <w:rFonts w:ascii="Arial" w:hAnsi="Arial" w:cs="Arial"/>
                <w:b/>
                <w:bCs/>
                <w:sz w:val="24"/>
                <w:szCs w:val="24"/>
              </w:rPr>
            </w:pPr>
            <w:r w:rsidRPr="00A21940">
              <w:rPr>
                <w:rFonts w:ascii="Arial" w:hAnsi="Arial" w:cs="Arial"/>
                <w:b/>
                <w:bCs/>
                <w:sz w:val="24"/>
                <w:szCs w:val="24"/>
              </w:rPr>
              <w:t>Thurs</w:t>
            </w:r>
          </w:p>
        </w:tc>
        <w:tc>
          <w:tcPr>
            <w:tcW w:w="1072" w:type="dxa"/>
          </w:tcPr>
          <w:p w14:paraId="44FCD16C" w14:textId="77777777" w:rsidR="00CD77C2" w:rsidRPr="00A21940" w:rsidRDefault="00CD77C2" w:rsidP="001A5A28">
            <w:pPr>
              <w:pStyle w:val="NoSpacing"/>
              <w:jc w:val="center"/>
              <w:rPr>
                <w:rFonts w:ascii="Arial" w:hAnsi="Arial" w:cs="Arial"/>
                <w:b/>
                <w:bCs/>
                <w:sz w:val="24"/>
                <w:szCs w:val="24"/>
              </w:rPr>
            </w:pPr>
            <w:r w:rsidRPr="00A21940">
              <w:rPr>
                <w:rFonts w:ascii="Arial" w:hAnsi="Arial" w:cs="Arial"/>
                <w:b/>
                <w:bCs/>
                <w:sz w:val="24"/>
                <w:szCs w:val="24"/>
              </w:rPr>
              <w:t>Fri</w:t>
            </w:r>
          </w:p>
        </w:tc>
        <w:tc>
          <w:tcPr>
            <w:tcW w:w="1072" w:type="dxa"/>
          </w:tcPr>
          <w:p w14:paraId="31FAEA29" w14:textId="77777777" w:rsidR="00CD77C2" w:rsidRPr="00A21940" w:rsidRDefault="00CD77C2" w:rsidP="001A5A28">
            <w:pPr>
              <w:pStyle w:val="NoSpacing"/>
              <w:jc w:val="center"/>
              <w:rPr>
                <w:rFonts w:ascii="Arial" w:hAnsi="Arial" w:cs="Arial"/>
                <w:b/>
                <w:bCs/>
                <w:sz w:val="24"/>
                <w:szCs w:val="24"/>
              </w:rPr>
            </w:pPr>
            <w:r w:rsidRPr="00A21940">
              <w:rPr>
                <w:rFonts w:ascii="Arial" w:hAnsi="Arial" w:cs="Arial"/>
                <w:b/>
                <w:bCs/>
                <w:sz w:val="24"/>
                <w:szCs w:val="24"/>
              </w:rPr>
              <w:t>Sat</w:t>
            </w:r>
          </w:p>
        </w:tc>
      </w:tr>
      <w:tr w:rsidR="00CD77C2" w:rsidRPr="00396253" w14:paraId="00F300A5" w14:textId="77777777" w:rsidTr="001A5A28">
        <w:tc>
          <w:tcPr>
            <w:tcW w:w="980" w:type="dxa"/>
          </w:tcPr>
          <w:p w14:paraId="54FD042D" w14:textId="77777777" w:rsidR="00CD77C2" w:rsidRPr="00A21940" w:rsidRDefault="00CD77C2" w:rsidP="001A5A28">
            <w:pPr>
              <w:pStyle w:val="NoSpacing"/>
              <w:rPr>
                <w:rFonts w:ascii="Arial" w:hAnsi="Arial" w:cs="Arial"/>
                <w:b/>
                <w:bCs/>
                <w:sz w:val="24"/>
                <w:szCs w:val="24"/>
              </w:rPr>
            </w:pPr>
            <w:r w:rsidRPr="00A21940">
              <w:rPr>
                <w:rFonts w:ascii="Arial" w:hAnsi="Arial" w:cs="Arial"/>
                <w:b/>
                <w:bCs/>
                <w:sz w:val="24"/>
                <w:szCs w:val="24"/>
              </w:rPr>
              <w:t>Date</w:t>
            </w:r>
          </w:p>
        </w:tc>
        <w:tc>
          <w:tcPr>
            <w:tcW w:w="1055" w:type="dxa"/>
          </w:tcPr>
          <w:p w14:paraId="099611BD" w14:textId="5E6CE0AE" w:rsidR="00CD77C2" w:rsidRPr="00A21940" w:rsidRDefault="00CD77C2" w:rsidP="001A5A28">
            <w:pPr>
              <w:pStyle w:val="NoSpacing"/>
              <w:jc w:val="center"/>
              <w:rPr>
                <w:rFonts w:ascii="Arial" w:hAnsi="Arial" w:cs="Arial"/>
                <w:b/>
                <w:bCs/>
                <w:sz w:val="24"/>
                <w:szCs w:val="24"/>
              </w:rPr>
            </w:pPr>
            <w:r>
              <w:rPr>
                <w:rFonts w:ascii="Arial" w:hAnsi="Arial" w:cs="Arial"/>
                <w:b/>
                <w:bCs/>
                <w:sz w:val="24"/>
                <w:szCs w:val="24"/>
              </w:rPr>
              <w:t>15/12/25</w:t>
            </w:r>
          </w:p>
        </w:tc>
        <w:tc>
          <w:tcPr>
            <w:tcW w:w="1078" w:type="dxa"/>
          </w:tcPr>
          <w:p w14:paraId="5D332C8A" w14:textId="6D62AB7C" w:rsidR="00CD77C2" w:rsidRPr="00A21940" w:rsidRDefault="00CD77C2" w:rsidP="001A5A28">
            <w:pPr>
              <w:pStyle w:val="NoSpacing"/>
              <w:jc w:val="center"/>
              <w:rPr>
                <w:rFonts w:ascii="Arial" w:hAnsi="Arial" w:cs="Arial"/>
                <w:b/>
                <w:bCs/>
                <w:sz w:val="24"/>
                <w:szCs w:val="24"/>
              </w:rPr>
            </w:pPr>
            <w:r>
              <w:rPr>
                <w:rFonts w:ascii="Arial" w:hAnsi="Arial" w:cs="Arial"/>
                <w:b/>
                <w:bCs/>
                <w:sz w:val="24"/>
                <w:szCs w:val="24"/>
              </w:rPr>
              <w:t>16/12/25</w:t>
            </w:r>
          </w:p>
        </w:tc>
        <w:tc>
          <w:tcPr>
            <w:tcW w:w="1134" w:type="dxa"/>
          </w:tcPr>
          <w:p w14:paraId="0F40A2C5" w14:textId="1FC73920" w:rsidR="00CD77C2" w:rsidRPr="00A21940" w:rsidRDefault="00CD77C2" w:rsidP="001A5A28">
            <w:pPr>
              <w:pStyle w:val="NoSpacing"/>
              <w:jc w:val="center"/>
              <w:rPr>
                <w:rFonts w:ascii="Arial" w:hAnsi="Arial" w:cs="Arial"/>
                <w:b/>
                <w:bCs/>
                <w:sz w:val="24"/>
                <w:szCs w:val="24"/>
              </w:rPr>
            </w:pPr>
            <w:r>
              <w:rPr>
                <w:rFonts w:ascii="Arial" w:hAnsi="Arial" w:cs="Arial"/>
                <w:b/>
                <w:bCs/>
                <w:sz w:val="24"/>
                <w:szCs w:val="24"/>
              </w:rPr>
              <w:t>17/12/25</w:t>
            </w:r>
          </w:p>
        </w:tc>
        <w:tc>
          <w:tcPr>
            <w:tcW w:w="1055" w:type="dxa"/>
          </w:tcPr>
          <w:p w14:paraId="3DB123FA" w14:textId="0FA2FC7E" w:rsidR="00CD77C2" w:rsidRPr="00A21940" w:rsidRDefault="00CD77C2" w:rsidP="001A5A28">
            <w:pPr>
              <w:pStyle w:val="NoSpacing"/>
              <w:jc w:val="center"/>
              <w:rPr>
                <w:rFonts w:ascii="Arial" w:hAnsi="Arial" w:cs="Arial"/>
                <w:b/>
                <w:bCs/>
                <w:sz w:val="24"/>
                <w:szCs w:val="24"/>
              </w:rPr>
            </w:pPr>
            <w:r>
              <w:rPr>
                <w:rFonts w:ascii="Arial" w:hAnsi="Arial" w:cs="Arial"/>
                <w:b/>
                <w:bCs/>
                <w:sz w:val="24"/>
                <w:szCs w:val="24"/>
              </w:rPr>
              <w:t>18/12/25</w:t>
            </w:r>
          </w:p>
        </w:tc>
        <w:tc>
          <w:tcPr>
            <w:tcW w:w="1072" w:type="dxa"/>
          </w:tcPr>
          <w:p w14:paraId="4FBE0171" w14:textId="0BC4EF4C" w:rsidR="00CD77C2" w:rsidRPr="00A21940" w:rsidRDefault="00CD77C2" w:rsidP="001A5A28">
            <w:pPr>
              <w:pStyle w:val="NoSpacing"/>
              <w:jc w:val="center"/>
              <w:rPr>
                <w:rFonts w:ascii="Arial" w:hAnsi="Arial" w:cs="Arial"/>
                <w:b/>
                <w:bCs/>
                <w:sz w:val="24"/>
                <w:szCs w:val="24"/>
              </w:rPr>
            </w:pPr>
            <w:r>
              <w:rPr>
                <w:rFonts w:ascii="Arial" w:hAnsi="Arial" w:cs="Arial"/>
                <w:b/>
                <w:bCs/>
                <w:sz w:val="24"/>
                <w:szCs w:val="24"/>
              </w:rPr>
              <w:t>19/12/25</w:t>
            </w:r>
          </w:p>
        </w:tc>
        <w:tc>
          <w:tcPr>
            <w:tcW w:w="1072" w:type="dxa"/>
          </w:tcPr>
          <w:p w14:paraId="474A1ACD" w14:textId="675D6B94" w:rsidR="00CD77C2" w:rsidRPr="00A21940" w:rsidRDefault="00CD77C2" w:rsidP="001A5A28">
            <w:pPr>
              <w:pStyle w:val="NoSpacing"/>
              <w:jc w:val="center"/>
              <w:rPr>
                <w:rFonts w:ascii="Arial" w:hAnsi="Arial" w:cs="Arial"/>
                <w:b/>
                <w:bCs/>
                <w:sz w:val="24"/>
                <w:szCs w:val="24"/>
              </w:rPr>
            </w:pPr>
            <w:r>
              <w:rPr>
                <w:rFonts w:ascii="Arial" w:hAnsi="Arial" w:cs="Arial"/>
                <w:b/>
                <w:bCs/>
                <w:sz w:val="24"/>
                <w:szCs w:val="24"/>
              </w:rPr>
              <w:t>20/12/25</w:t>
            </w:r>
          </w:p>
        </w:tc>
      </w:tr>
      <w:tr w:rsidR="00CD77C2" w:rsidRPr="00563384" w14:paraId="5A72681E" w14:textId="77777777" w:rsidTr="001A5A28">
        <w:tc>
          <w:tcPr>
            <w:tcW w:w="980" w:type="dxa"/>
          </w:tcPr>
          <w:p w14:paraId="056C6913" w14:textId="77777777" w:rsidR="00CD77C2" w:rsidRPr="00563384" w:rsidRDefault="00CD77C2" w:rsidP="001A5A28">
            <w:pPr>
              <w:pStyle w:val="NoSpacing"/>
              <w:rPr>
                <w:rFonts w:ascii="Arial" w:hAnsi="Arial" w:cs="Arial"/>
                <w:b/>
                <w:bCs/>
                <w:sz w:val="24"/>
                <w:szCs w:val="24"/>
              </w:rPr>
            </w:pPr>
            <w:r w:rsidRPr="00563384">
              <w:rPr>
                <w:rFonts w:ascii="Arial" w:hAnsi="Arial" w:cs="Arial"/>
                <w:b/>
                <w:bCs/>
                <w:sz w:val="24"/>
                <w:szCs w:val="24"/>
              </w:rPr>
              <w:t>Limit</w:t>
            </w:r>
          </w:p>
        </w:tc>
        <w:tc>
          <w:tcPr>
            <w:tcW w:w="1055" w:type="dxa"/>
          </w:tcPr>
          <w:p w14:paraId="2B07BB0C" w14:textId="77777777" w:rsidR="00CD77C2" w:rsidRPr="00563384" w:rsidRDefault="00CD77C2" w:rsidP="001A5A28">
            <w:pPr>
              <w:pStyle w:val="NoSpacing"/>
              <w:jc w:val="center"/>
              <w:rPr>
                <w:rFonts w:ascii="Arial" w:hAnsi="Arial" w:cs="Arial"/>
                <w:b/>
                <w:bCs/>
                <w:sz w:val="24"/>
                <w:szCs w:val="24"/>
              </w:rPr>
            </w:pPr>
            <w:r w:rsidRPr="00563384">
              <w:rPr>
                <w:rFonts w:ascii="Arial" w:hAnsi="Arial" w:cs="Arial"/>
                <w:b/>
                <w:bCs/>
                <w:sz w:val="24"/>
                <w:szCs w:val="24"/>
              </w:rPr>
              <w:t>35%</w:t>
            </w:r>
          </w:p>
        </w:tc>
        <w:tc>
          <w:tcPr>
            <w:tcW w:w="1078" w:type="dxa"/>
          </w:tcPr>
          <w:p w14:paraId="629F82B9" w14:textId="77777777" w:rsidR="00CD77C2" w:rsidRPr="00563384" w:rsidRDefault="00CD77C2" w:rsidP="001A5A28">
            <w:pPr>
              <w:pStyle w:val="NoSpacing"/>
              <w:jc w:val="center"/>
              <w:rPr>
                <w:rFonts w:ascii="Arial" w:hAnsi="Arial" w:cs="Arial"/>
                <w:b/>
                <w:bCs/>
                <w:sz w:val="24"/>
                <w:szCs w:val="24"/>
              </w:rPr>
            </w:pPr>
            <w:r w:rsidRPr="00563384">
              <w:rPr>
                <w:rFonts w:ascii="Arial" w:hAnsi="Arial" w:cs="Arial"/>
                <w:b/>
                <w:bCs/>
                <w:sz w:val="24"/>
                <w:szCs w:val="24"/>
              </w:rPr>
              <w:t>45%</w:t>
            </w:r>
          </w:p>
        </w:tc>
        <w:tc>
          <w:tcPr>
            <w:tcW w:w="1134" w:type="dxa"/>
          </w:tcPr>
          <w:p w14:paraId="1C66D913" w14:textId="77777777" w:rsidR="00CD77C2" w:rsidRPr="00563384" w:rsidRDefault="00CD77C2" w:rsidP="001A5A28">
            <w:pPr>
              <w:pStyle w:val="NoSpacing"/>
              <w:jc w:val="center"/>
              <w:rPr>
                <w:rFonts w:ascii="Arial" w:hAnsi="Arial" w:cs="Arial"/>
                <w:b/>
                <w:bCs/>
                <w:sz w:val="24"/>
                <w:szCs w:val="24"/>
              </w:rPr>
            </w:pPr>
            <w:r w:rsidRPr="00563384">
              <w:rPr>
                <w:rFonts w:ascii="Arial" w:hAnsi="Arial" w:cs="Arial"/>
                <w:b/>
                <w:bCs/>
                <w:sz w:val="24"/>
                <w:szCs w:val="24"/>
              </w:rPr>
              <w:t>45%</w:t>
            </w:r>
          </w:p>
        </w:tc>
        <w:tc>
          <w:tcPr>
            <w:tcW w:w="1055" w:type="dxa"/>
          </w:tcPr>
          <w:p w14:paraId="30A2723D" w14:textId="77777777" w:rsidR="00CD77C2" w:rsidRPr="00563384" w:rsidRDefault="00CD77C2" w:rsidP="001A5A28">
            <w:pPr>
              <w:pStyle w:val="NoSpacing"/>
              <w:jc w:val="center"/>
              <w:rPr>
                <w:rFonts w:ascii="Arial" w:hAnsi="Arial" w:cs="Arial"/>
                <w:b/>
                <w:bCs/>
                <w:sz w:val="24"/>
                <w:szCs w:val="24"/>
              </w:rPr>
            </w:pPr>
            <w:r w:rsidRPr="00563384">
              <w:rPr>
                <w:rFonts w:ascii="Arial" w:hAnsi="Arial" w:cs="Arial"/>
                <w:b/>
                <w:bCs/>
                <w:sz w:val="24"/>
                <w:szCs w:val="24"/>
              </w:rPr>
              <w:t>45%</w:t>
            </w:r>
          </w:p>
        </w:tc>
        <w:tc>
          <w:tcPr>
            <w:tcW w:w="1072" w:type="dxa"/>
          </w:tcPr>
          <w:p w14:paraId="63055ACF" w14:textId="77777777" w:rsidR="00CD77C2" w:rsidRPr="00563384" w:rsidRDefault="00CD77C2" w:rsidP="001A5A28">
            <w:pPr>
              <w:pStyle w:val="NoSpacing"/>
              <w:jc w:val="center"/>
              <w:rPr>
                <w:rFonts w:ascii="Arial" w:hAnsi="Arial" w:cs="Arial"/>
                <w:b/>
                <w:bCs/>
                <w:sz w:val="24"/>
                <w:szCs w:val="24"/>
              </w:rPr>
            </w:pPr>
            <w:r w:rsidRPr="00563384">
              <w:rPr>
                <w:rFonts w:ascii="Arial" w:hAnsi="Arial" w:cs="Arial"/>
                <w:b/>
                <w:bCs/>
                <w:sz w:val="24"/>
                <w:szCs w:val="24"/>
              </w:rPr>
              <w:t>45%</w:t>
            </w:r>
          </w:p>
        </w:tc>
        <w:tc>
          <w:tcPr>
            <w:tcW w:w="1072" w:type="dxa"/>
          </w:tcPr>
          <w:p w14:paraId="5F79B06E" w14:textId="3BCFE3CD" w:rsidR="00CD77C2" w:rsidRPr="00563384" w:rsidRDefault="00373493" w:rsidP="001A5A28">
            <w:pPr>
              <w:pStyle w:val="NoSpacing"/>
              <w:jc w:val="center"/>
              <w:rPr>
                <w:rFonts w:ascii="Arial" w:hAnsi="Arial" w:cs="Arial"/>
                <w:b/>
                <w:bCs/>
                <w:sz w:val="24"/>
                <w:szCs w:val="24"/>
              </w:rPr>
            </w:pPr>
            <w:r>
              <w:rPr>
                <w:rFonts w:ascii="Arial" w:hAnsi="Arial" w:cs="Arial"/>
                <w:b/>
                <w:bCs/>
                <w:sz w:val="24"/>
                <w:szCs w:val="24"/>
              </w:rPr>
              <w:t>***</w:t>
            </w:r>
          </w:p>
        </w:tc>
      </w:tr>
    </w:tbl>
    <w:p w14:paraId="72111FE9" w14:textId="77777777" w:rsidR="00CD77C2" w:rsidRPr="00563384" w:rsidRDefault="00CD77C2" w:rsidP="00CD77C2">
      <w:pPr>
        <w:pStyle w:val="NoSpacing"/>
        <w:rPr>
          <w:rFonts w:ascii="Arial" w:hAnsi="Arial" w:cs="Arial"/>
          <w:b/>
          <w:bCs/>
          <w:sz w:val="24"/>
          <w:szCs w:val="24"/>
        </w:rPr>
      </w:pPr>
    </w:p>
    <w:p w14:paraId="160225C2" w14:textId="77777777" w:rsidR="00CD77C2" w:rsidRPr="000372FE" w:rsidRDefault="00CD77C2" w:rsidP="00CD77C2">
      <w:pPr>
        <w:pStyle w:val="NoSpacing"/>
        <w:rPr>
          <w:rFonts w:ascii="Arial" w:hAnsi="Arial" w:cs="Arial"/>
          <w:b/>
          <w:bCs/>
          <w:sz w:val="24"/>
          <w:szCs w:val="24"/>
        </w:rPr>
      </w:pPr>
      <w:r w:rsidRPr="000372FE">
        <w:rPr>
          <w:rFonts w:ascii="Arial" w:hAnsi="Arial" w:cs="Arial"/>
          <w:b/>
          <w:bCs/>
          <w:sz w:val="24"/>
          <w:szCs w:val="24"/>
        </w:rPr>
        <w:t>Week 2</w:t>
      </w:r>
    </w:p>
    <w:p w14:paraId="6B6F3D8B" w14:textId="77777777" w:rsidR="00CD77C2" w:rsidRPr="00396253" w:rsidRDefault="00CD77C2" w:rsidP="00CD77C2">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88"/>
        <w:gridCol w:w="1151"/>
        <w:gridCol w:w="1151"/>
        <w:gridCol w:w="1151"/>
      </w:tblGrid>
      <w:tr w:rsidR="00D540A0" w:rsidRPr="00396253" w14:paraId="3C0A3656" w14:textId="77777777" w:rsidTr="00D540A0">
        <w:tc>
          <w:tcPr>
            <w:tcW w:w="988" w:type="dxa"/>
          </w:tcPr>
          <w:p w14:paraId="2598F4EF" w14:textId="77777777" w:rsidR="00D540A0" w:rsidRPr="000372FE" w:rsidRDefault="00D540A0" w:rsidP="001A5A28">
            <w:pPr>
              <w:pStyle w:val="NoSpacing"/>
              <w:rPr>
                <w:rFonts w:ascii="Arial" w:hAnsi="Arial" w:cs="Arial"/>
                <w:b/>
                <w:bCs/>
                <w:sz w:val="24"/>
                <w:szCs w:val="24"/>
              </w:rPr>
            </w:pPr>
            <w:r w:rsidRPr="000372FE">
              <w:rPr>
                <w:rFonts w:ascii="Arial" w:hAnsi="Arial" w:cs="Arial"/>
                <w:b/>
                <w:bCs/>
                <w:sz w:val="24"/>
                <w:szCs w:val="24"/>
              </w:rPr>
              <w:t>Day</w:t>
            </w:r>
          </w:p>
        </w:tc>
        <w:tc>
          <w:tcPr>
            <w:tcW w:w="1151" w:type="dxa"/>
          </w:tcPr>
          <w:p w14:paraId="77F93CFA" w14:textId="77777777" w:rsidR="00D540A0" w:rsidRPr="000372FE" w:rsidRDefault="00D540A0" w:rsidP="001A5A28">
            <w:pPr>
              <w:pStyle w:val="NoSpacing"/>
              <w:jc w:val="center"/>
              <w:rPr>
                <w:rFonts w:ascii="Arial" w:hAnsi="Arial" w:cs="Arial"/>
                <w:b/>
                <w:bCs/>
                <w:sz w:val="24"/>
                <w:szCs w:val="24"/>
              </w:rPr>
            </w:pPr>
            <w:r>
              <w:rPr>
                <w:rFonts w:ascii="Arial" w:hAnsi="Arial" w:cs="Arial"/>
                <w:b/>
                <w:bCs/>
                <w:sz w:val="24"/>
                <w:szCs w:val="24"/>
              </w:rPr>
              <w:t>Mon</w:t>
            </w:r>
          </w:p>
        </w:tc>
        <w:tc>
          <w:tcPr>
            <w:tcW w:w="1151" w:type="dxa"/>
          </w:tcPr>
          <w:p w14:paraId="2FA53FF4" w14:textId="77777777" w:rsidR="00D540A0" w:rsidRPr="000372FE" w:rsidRDefault="00D540A0" w:rsidP="001A5A28">
            <w:pPr>
              <w:pStyle w:val="NoSpacing"/>
              <w:jc w:val="center"/>
              <w:rPr>
                <w:rFonts w:ascii="Arial" w:hAnsi="Arial" w:cs="Arial"/>
                <w:b/>
                <w:bCs/>
                <w:sz w:val="24"/>
                <w:szCs w:val="24"/>
              </w:rPr>
            </w:pPr>
            <w:r>
              <w:rPr>
                <w:rFonts w:ascii="Arial" w:hAnsi="Arial" w:cs="Arial"/>
                <w:b/>
                <w:bCs/>
                <w:sz w:val="24"/>
                <w:szCs w:val="24"/>
              </w:rPr>
              <w:t>Tues</w:t>
            </w:r>
          </w:p>
        </w:tc>
        <w:tc>
          <w:tcPr>
            <w:tcW w:w="1151" w:type="dxa"/>
          </w:tcPr>
          <w:p w14:paraId="7193344D" w14:textId="2B6310ED" w:rsidR="00D540A0" w:rsidRPr="000372FE" w:rsidRDefault="00D540A0" w:rsidP="001A5A28">
            <w:pPr>
              <w:pStyle w:val="NoSpacing"/>
              <w:jc w:val="center"/>
              <w:rPr>
                <w:rFonts w:ascii="Arial" w:hAnsi="Arial" w:cs="Arial"/>
                <w:b/>
                <w:bCs/>
                <w:sz w:val="24"/>
                <w:szCs w:val="24"/>
              </w:rPr>
            </w:pPr>
            <w:r>
              <w:rPr>
                <w:rFonts w:ascii="Arial" w:hAnsi="Arial" w:cs="Arial"/>
                <w:b/>
                <w:bCs/>
                <w:sz w:val="24"/>
                <w:szCs w:val="24"/>
              </w:rPr>
              <w:t>Wed*</w:t>
            </w:r>
          </w:p>
        </w:tc>
      </w:tr>
      <w:tr w:rsidR="00D540A0" w:rsidRPr="00396253" w14:paraId="79597B38" w14:textId="77777777" w:rsidTr="00D540A0">
        <w:tc>
          <w:tcPr>
            <w:tcW w:w="988" w:type="dxa"/>
          </w:tcPr>
          <w:p w14:paraId="6ED3529D" w14:textId="77777777" w:rsidR="00D540A0" w:rsidRPr="000372FE" w:rsidRDefault="00D540A0" w:rsidP="001A5A28">
            <w:pPr>
              <w:pStyle w:val="NoSpacing"/>
              <w:rPr>
                <w:rFonts w:ascii="Arial" w:hAnsi="Arial" w:cs="Arial"/>
                <w:b/>
                <w:bCs/>
                <w:sz w:val="24"/>
                <w:szCs w:val="24"/>
              </w:rPr>
            </w:pPr>
            <w:r w:rsidRPr="000372FE">
              <w:rPr>
                <w:rFonts w:ascii="Arial" w:hAnsi="Arial" w:cs="Arial"/>
                <w:b/>
                <w:bCs/>
                <w:sz w:val="24"/>
                <w:szCs w:val="24"/>
              </w:rPr>
              <w:t>Date</w:t>
            </w:r>
          </w:p>
        </w:tc>
        <w:tc>
          <w:tcPr>
            <w:tcW w:w="1151" w:type="dxa"/>
          </w:tcPr>
          <w:p w14:paraId="3C1534EA" w14:textId="075D5C6E" w:rsidR="00D540A0" w:rsidRPr="000372FE" w:rsidRDefault="00D540A0" w:rsidP="001A5A28">
            <w:pPr>
              <w:pStyle w:val="NoSpacing"/>
              <w:jc w:val="center"/>
              <w:rPr>
                <w:rFonts w:ascii="Arial" w:hAnsi="Arial" w:cs="Arial"/>
                <w:b/>
                <w:bCs/>
                <w:sz w:val="24"/>
                <w:szCs w:val="24"/>
              </w:rPr>
            </w:pPr>
            <w:r>
              <w:rPr>
                <w:rFonts w:ascii="Arial" w:hAnsi="Arial" w:cs="Arial"/>
                <w:b/>
                <w:bCs/>
                <w:sz w:val="24"/>
                <w:szCs w:val="24"/>
              </w:rPr>
              <w:t>22/12/25</w:t>
            </w:r>
          </w:p>
        </w:tc>
        <w:tc>
          <w:tcPr>
            <w:tcW w:w="1151" w:type="dxa"/>
          </w:tcPr>
          <w:p w14:paraId="149BD3CC" w14:textId="523E75EF" w:rsidR="00D540A0" w:rsidRPr="000372FE" w:rsidRDefault="00D540A0" w:rsidP="001A5A28">
            <w:pPr>
              <w:pStyle w:val="NoSpacing"/>
              <w:jc w:val="center"/>
              <w:rPr>
                <w:rFonts w:ascii="Arial" w:hAnsi="Arial" w:cs="Arial"/>
                <w:b/>
                <w:bCs/>
                <w:sz w:val="24"/>
                <w:szCs w:val="24"/>
              </w:rPr>
            </w:pPr>
            <w:r>
              <w:rPr>
                <w:rFonts w:ascii="Arial" w:hAnsi="Arial" w:cs="Arial"/>
                <w:b/>
                <w:bCs/>
                <w:sz w:val="24"/>
                <w:szCs w:val="24"/>
              </w:rPr>
              <w:t>23/12/25</w:t>
            </w:r>
          </w:p>
        </w:tc>
        <w:tc>
          <w:tcPr>
            <w:tcW w:w="1151" w:type="dxa"/>
          </w:tcPr>
          <w:p w14:paraId="3918E3F8" w14:textId="593DC0AC" w:rsidR="00D540A0" w:rsidRPr="000372FE" w:rsidRDefault="00D540A0" w:rsidP="001A5A28">
            <w:pPr>
              <w:pStyle w:val="NoSpacing"/>
              <w:jc w:val="center"/>
              <w:rPr>
                <w:rFonts w:ascii="Arial" w:hAnsi="Arial" w:cs="Arial"/>
                <w:b/>
                <w:bCs/>
                <w:sz w:val="24"/>
                <w:szCs w:val="24"/>
              </w:rPr>
            </w:pPr>
            <w:r>
              <w:rPr>
                <w:rFonts w:ascii="Arial" w:hAnsi="Arial" w:cs="Arial"/>
                <w:b/>
                <w:bCs/>
                <w:sz w:val="24"/>
                <w:szCs w:val="24"/>
              </w:rPr>
              <w:t>24</w:t>
            </w:r>
            <w:r w:rsidRPr="000372FE">
              <w:rPr>
                <w:rFonts w:ascii="Arial" w:hAnsi="Arial" w:cs="Arial"/>
                <w:b/>
                <w:bCs/>
                <w:sz w:val="24"/>
                <w:szCs w:val="24"/>
              </w:rPr>
              <w:t>/12/2</w:t>
            </w:r>
            <w:r w:rsidR="00A93546">
              <w:rPr>
                <w:rFonts w:ascii="Arial" w:hAnsi="Arial" w:cs="Arial"/>
                <w:b/>
                <w:bCs/>
                <w:sz w:val="24"/>
                <w:szCs w:val="24"/>
              </w:rPr>
              <w:t>5</w:t>
            </w:r>
          </w:p>
        </w:tc>
      </w:tr>
      <w:tr w:rsidR="00D540A0" w:rsidRPr="00563384" w14:paraId="60AE0B94" w14:textId="77777777" w:rsidTr="00D540A0">
        <w:tc>
          <w:tcPr>
            <w:tcW w:w="988" w:type="dxa"/>
          </w:tcPr>
          <w:p w14:paraId="78D90335" w14:textId="77777777" w:rsidR="00D540A0" w:rsidRPr="00563384" w:rsidRDefault="00D540A0" w:rsidP="001A5A28">
            <w:pPr>
              <w:pStyle w:val="NoSpacing"/>
              <w:rPr>
                <w:rFonts w:ascii="Arial" w:hAnsi="Arial" w:cs="Arial"/>
                <w:b/>
                <w:bCs/>
                <w:sz w:val="24"/>
                <w:szCs w:val="24"/>
              </w:rPr>
            </w:pPr>
            <w:r w:rsidRPr="00563384">
              <w:rPr>
                <w:rFonts w:ascii="Arial" w:hAnsi="Arial" w:cs="Arial"/>
                <w:b/>
                <w:bCs/>
                <w:sz w:val="24"/>
                <w:szCs w:val="24"/>
              </w:rPr>
              <w:t>Limit</w:t>
            </w:r>
          </w:p>
        </w:tc>
        <w:tc>
          <w:tcPr>
            <w:tcW w:w="1151" w:type="dxa"/>
          </w:tcPr>
          <w:p w14:paraId="385D0FCD" w14:textId="7759F8A6" w:rsidR="00D540A0" w:rsidRPr="00563384" w:rsidRDefault="00D540A0" w:rsidP="001A5A28">
            <w:pPr>
              <w:pStyle w:val="NoSpacing"/>
              <w:jc w:val="center"/>
              <w:rPr>
                <w:rFonts w:ascii="Arial" w:hAnsi="Arial" w:cs="Arial"/>
                <w:b/>
                <w:bCs/>
                <w:sz w:val="24"/>
                <w:szCs w:val="24"/>
              </w:rPr>
            </w:pPr>
            <w:r w:rsidRPr="00563384">
              <w:rPr>
                <w:rFonts w:ascii="Arial" w:hAnsi="Arial" w:cs="Arial"/>
                <w:b/>
                <w:bCs/>
                <w:sz w:val="24"/>
                <w:szCs w:val="24"/>
              </w:rPr>
              <w:t>4</w:t>
            </w:r>
            <w:r>
              <w:rPr>
                <w:rFonts w:ascii="Arial" w:hAnsi="Arial" w:cs="Arial"/>
                <w:b/>
                <w:bCs/>
                <w:sz w:val="24"/>
                <w:szCs w:val="24"/>
              </w:rPr>
              <w:t>0%</w:t>
            </w:r>
          </w:p>
        </w:tc>
        <w:tc>
          <w:tcPr>
            <w:tcW w:w="1151" w:type="dxa"/>
          </w:tcPr>
          <w:p w14:paraId="6533F593" w14:textId="3CFEB1AB" w:rsidR="00D540A0" w:rsidRPr="00563384" w:rsidRDefault="00D540A0" w:rsidP="001A5A28">
            <w:pPr>
              <w:pStyle w:val="NoSpacing"/>
              <w:jc w:val="center"/>
              <w:rPr>
                <w:rFonts w:ascii="Arial" w:hAnsi="Arial" w:cs="Arial"/>
                <w:b/>
                <w:bCs/>
                <w:sz w:val="24"/>
                <w:szCs w:val="24"/>
              </w:rPr>
            </w:pPr>
            <w:r w:rsidRPr="00563384">
              <w:rPr>
                <w:rFonts w:ascii="Arial" w:hAnsi="Arial" w:cs="Arial"/>
                <w:b/>
                <w:bCs/>
                <w:sz w:val="24"/>
                <w:szCs w:val="24"/>
              </w:rPr>
              <w:t>4</w:t>
            </w:r>
            <w:r>
              <w:rPr>
                <w:rFonts w:ascii="Arial" w:hAnsi="Arial" w:cs="Arial"/>
                <w:b/>
                <w:bCs/>
                <w:sz w:val="24"/>
                <w:szCs w:val="24"/>
              </w:rPr>
              <w:t>0</w:t>
            </w:r>
            <w:r w:rsidRPr="00563384">
              <w:rPr>
                <w:rFonts w:ascii="Arial" w:hAnsi="Arial" w:cs="Arial"/>
                <w:b/>
                <w:bCs/>
                <w:sz w:val="24"/>
                <w:szCs w:val="24"/>
              </w:rPr>
              <w:t>%</w:t>
            </w:r>
          </w:p>
        </w:tc>
        <w:tc>
          <w:tcPr>
            <w:tcW w:w="1151" w:type="dxa"/>
          </w:tcPr>
          <w:p w14:paraId="1560FAE5" w14:textId="266663F8" w:rsidR="00D540A0" w:rsidRPr="00563384" w:rsidRDefault="00D540A0" w:rsidP="001A5A28">
            <w:pPr>
              <w:pStyle w:val="NoSpacing"/>
              <w:jc w:val="center"/>
              <w:rPr>
                <w:rFonts w:ascii="Arial" w:hAnsi="Arial" w:cs="Arial"/>
                <w:b/>
                <w:bCs/>
                <w:sz w:val="24"/>
                <w:szCs w:val="24"/>
              </w:rPr>
            </w:pPr>
            <w:r w:rsidRPr="00563384">
              <w:rPr>
                <w:rFonts w:ascii="Arial" w:hAnsi="Arial" w:cs="Arial"/>
                <w:b/>
                <w:bCs/>
                <w:sz w:val="24"/>
                <w:szCs w:val="24"/>
              </w:rPr>
              <w:t>4</w:t>
            </w:r>
            <w:r>
              <w:rPr>
                <w:rFonts w:ascii="Arial" w:hAnsi="Arial" w:cs="Arial"/>
                <w:b/>
                <w:bCs/>
                <w:sz w:val="24"/>
                <w:szCs w:val="24"/>
              </w:rPr>
              <w:t>0</w:t>
            </w:r>
            <w:r w:rsidRPr="00563384">
              <w:rPr>
                <w:rFonts w:ascii="Arial" w:hAnsi="Arial" w:cs="Arial"/>
                <w:b/>
                <w:bCs/>
                <w:sz w:val="24"/>
                <w:szCs w:val="24"/>
              </w:rPr>
              <w:t>%</w:t>
            </w:r>
          </w:p>
        </w:tc>
      </w:tr>
    </w:tbl>
    <w:p w14:paraId="0FFF2986" w14:textId="77777777" w:rsidR="00CD77C2" w:rsidRDefault="00CD77C2" w:rsidP="00CD77C2"/>
    <w:p w14:paraId="4AE8BDB7" w14:textId="77777777" w:rsidR="00CD77C2" w:rsidRDefault="00CD77C2" w:rsidP="00CD77C2">
      <w:pPr>
        <w:rPr>
          <w:b/>
          <w:bCs/>
          <w:sz w:val="24"/>
          <w:szCs w:val="24"/>
        </w:rPr>
      </w:pPr>
      <w:r>
        <w:rPr>
          <w:b/>
          <w:bCs/>
          <w:sz w:val="24"/>
          <w:szCs w:val="24"/>
        </w:rPr>
        <w:t>Week 3</w:t>
      </w:r>
    </w:p>
    <w:p w14:paraId="5DC2EC9F" w14:textId="77777777" w:rsidR="00CD77C2" w:rsidRDefault="00CD77C2" w:rsidP="00CD77C2">
      <w:pPr>
        <w:rPr>
          <w:b/>
          <w:bCs/>
          <w:sz w:val="24"/>
          <w:szCs w:val="24"/>
        </w:rPr>
      </w:pPr>
    </w:p>
    <w:tbl>
      <w:tblPr>
        <w:tblStyle w:val="TableGrid"/>
        <w:tblW w:w="0" w:type="auto"/>
        <w:tblLook w:val="04A0" w:firstRow="1" w:lastRow="0" w:firstColumn="1" w:lastColumn="0" w:noHBand="0" w:noVBand="1"/>
      </w:tblPr>
      <w:tblGrid>
        <w:gridCol w:w="988"/>
        <w:gridCol w:w="1151"/>
        <w:gridCol w:w="1151"/>
        <w:gridCol w:w="1276"/>
        <w:gridCol w:w="1017"/>
        <w:gridCol w:w="1134"/>
      </w:tblGrid>
      <w:tr w:rsidR="00CD77C2" w:rsidRPr="000372FE" w14:paraId="6F998BA4" w14:textId="77777777" w:rsidTr="001A5A28">
        <w:tc>
          <w:tcPr>
            <w:tcW w:w="988" w:type="dxa"/>
          </w:tcPr>
          <w:p w14:paraId="19FC731F" w14:textId="77777777" w:rsidR="00CD77C2" w:rsidRPr="000372FE" w:rsidRDefault="00CD77C2" w:rsidP="001A5A28">
            <w:pPr>
              <w:pStyle w:val="NoSpacing"/>
              <w:rPr>
                <w:rFonts w:ascii="Arial" w:hAnsi="Arial" w:cs="Arial"/>
                <w:b/>
                <w:bCs/>
                <w:sz w:val="24"/>
                <w:szCs w:val="24"/>
              </w:rPr>
            </w:pPr>
            <w:r w:rsidRPr="000372FE">
              <w:rPr>
                <w:rFonts w:ascii="Arial" w:hAnsi="Arial" w:cs="Arial"/>
                <w:b/>
                <w:bCs/>
                <w:sz w:val="24"/>
                <w:szCs w:val="24"/>
              </w:rPr>
              <w:t>Day</w:t>
            </w:r>
          </w:p>
        </w:tc>
        <w:tc>
          <w:tcPr>
            <w:tcW w:w="1134" w:type="dxa"/>
          </w:tcPr>
          <w:p w14:paraId="04D91A32" w14:textId="77777777" w:rsidR="00CD77C2" w:rsidRPr="000372FE" w:rsidRDefault="00CD77C2" w:rsidP="001A5A28">
            <w:pPr>
              <w:pStyle w:val="NoSpacing"/>
              <w:jc w:val="center"/>
              <w:rPr>
                <w:rFonts w:ascii="Arial" w:hAnsi="Arial" w:cs="Arial"/>
                <w:b/>
                <w:bCs/>
                <w:sz w:val="24"/>
                <w:szCs w:val="24"/>
              </w:rPr>
            </w:pPr>
            <w:r>
              <w:rPr>
                <w:rFonts w:ascii="Arial" w:hAnsi="Arial" w:cs="Arial"/>
                <w:b/>
                <w:bCs/>
                <w:sz w:val="24"/>
                <w:szCs w:val="24"/>
              </w:rPr>
              <w:t>Mon</w:t>
            </w:r>
          </w:p>
        </w:tc>
        <w:tc>
          <w:tcPr>
            <w:tcW w:w="992" w:type="dxa"/>
          </w:tcPr>
          <w:p w14:paraId="17CEB0E8" w14:textId="77777777" w:rsidR="00CD77C2" w:rsidRPr="000372FE" w:rsidRDefault="00CD77C2" w:rsidP="001A5A28">
            <w:pPr>
              <w:pStyle w:val="NoSpacing"/>
              <w:jc w:val="center"/>
              <w:rPr>
                <w:rFonts w:ascii="Arial" w:hAnsi="Arial" w:cs="Arial"/>
                <w:b/>
                <w:bCs/>
                <w:sz w:val="24"/>
                <w:szCs w:val="24"/>
              </w:rPr>
            </w:pPr>
            <w:r>
              <w:rPr>
                <w:rFonts w:ascii="Arial" w:hAnsi="Arial" w:cs="Arial"/>
                <w:b/>
                <w:bCs/>
                <w:sz w:val="24"/>
                <w:szCs w:val="24"/>
              </w:rPr>
              <w:t>Tues</w:t>
            </w:r>
          </w:p>
        </w:tc>
        <w:tc>
          <w:tcPr>
            <w:tcW w:w="1276" w:type="dxa"/>
          </w:tcPr>
          <w:p w14:paraId="6F65655B" w14:textId="1CEAA3B6" w:rsidR="00CD77C2" w:rsidRPr="000372FE" w:rsidRDefault="00D540A0" w:rsidP="001A5A28">
            <w:pPr>
              <w:pStyle w:val="NoSpacing"/>
              <w:jc w:val="center"/>
              <w:rPr>
                <w:rFonts w:ascii="Arial" w:hAnsi="Arial" w:cs="Arial"/>
                <w:b/>
                <w:bCs/>
                <w:sz w:val="24"/>
                <w:szCs w:val="24"/>
              </w:rPr>
            </w:pPr>
            <w:r>
              <w:rPr>
                <w:rFonts w:ascii="Arial" w:hAnsi="Arial" w:cs="Arial"/>
                <w:b/>
                <w:bCs/>
                <w:sz w:val="24"/>
                <w:szCs w:val="24"/>
              </w:rPr>
              <w:t>Wed</w:t>
            </w:r>
          </w:p>
        </w:tc>
        <w:tc>
          <w:tcPr>
            <w:tcW w:w="850" w:type="dxa"/>
          </w:tcPr>
          <w:p w14:paraId="1FEE534A" w14:textId="7D7B4D8C" w:rsidR="00CD77C2" w:rsidRPr="000372FE" w:rsidRDefault="00CD77C2" w:rsidP="001A5A28">
            <w:pPr>
              <w:pStyle w:val="NoSpacing"/>
              <w:jc w:val="center"/>
              <w:rPr>
                <w:rFonts w:ascii="Arial" w:hAnsi="Arial" w:cs="Arial"/>
                <w:b/>
                <w:bCs/>
                <w:sz w:val="24"/>
                <w:szCs w:val="24"/>
              </w:rPr>
            </w:pPr>
            <w:r w:rsidRPr="000372FE">
              <w:rPr>
                <w:rFonts w:ascii="Arial" w:hAnsi="Arial" w:cs="Arial"/>
                <w:b/>
                <w:bCs/>
                <w:sz w:val="24"/>
                <w:szCs w:val="24"/>
              </w:rPr>
              <w:t>Fri</w:t>
            </w:r>
            <w:r w:rsidR="00D540A0">
              <w:rPr>
                <w:rFonts w:ascii="Arial" w:hAnsi="Arial" w:cs="Arial"/>
                <w:b/>
                <w:bCs/>
                <w:sz w:val="24"/>
                <w:szCs w:val="24"/>
              </w:rPr>
              <w:t>**</w:t>
            </w:r>
          </w:p>
        </w:tc>
        <w:tc>
          <w:tcPr>
            <w:tcW w:w="1134" w:type="dxa"/>
          </w:tcPr>
          <w:p w14:paraId="14FE01D9" w14:textId="77777777" w:rsidR="00CD77C2" w:rsidRPr="000372FE" w:rsidRDefault="00CD77C2" w:rsidP="001A5A28">
            <w:pPr>
              <w:pStyle w:val="NoSpacing"/>
              <w:jc w:val="center"/>
              <w:rPr>
                <w:rFonts w:ascii="Arial" w:hAnsi="Arial" w:cs="Arial"/>
                <w:b/>
                <w:bCs/>
                <w:sz w:val="24"/>
                <w:szCs w:val="24"/>
              </w:rPr>
            </w:pPr>
            <w:r w:rsidRPr="000372FE">
              <w:rPr>
                <w:rFonts w:ascii="Arial" w:hAnsi="Arial" w:cs="Arial"/>
                <w:b/>
                <w:bCs/>
                <w:sz w:val="24"/>
                <w:szCs w:val="24"/>
              </w:rPr>
              <w:t>Sat</w:t>
            </w:r>
          </w:p>
        </w:tc>
      </w:tr>
      <w:tr w:rsidR="00CD77C2" w:rsidRPr="000372FE" w14:paraId="313DC53C" w14:textId="77777777" w:rsidTr="001A5A28">
        <w:tc>
          <w:tcPr>
            <w:tcW w:w="988" w:type="dxa"/>
          </w:tcPr>
          <w:p w14:paraId="708EFA0D" w14:textId="77777777" w:rsidR="00CD77C2" w:rsidRPr="000372FE" w:rsidRDefault="00CD77C2" w:rsidP="001A5A28">
            <w:pPr>
              <w:pStyle w:val="NoSpacing"/>
              <w:rPr>
                <w:rFonts w:ascii="Arial" w:hAnsi="Arial" w:cs="Arial"/>
                <w:b/>
                <w:bCs/>
                <w:sz w:val="24"/>
                <w:szCs w:val="24"/>
              </w:rPr>
            </w:pPr>
            <w:r w:rsidRPr="000372FE">
              <w:rPr>
                <w:rFonts w:ascii="Arial" w:hAnsi="Arial" w:cs="Arial"/>
                <w:b/>
                <w:bCs/>
                <w:sz w:val="24"/>
                <w:szCs w:val="24"/>
              </w:rPr>
              <w:t>Date</w:t>
            </w:r>
          </w:p>
        </w:tc>
        <w:tc>
          <w:tcPr>
            <w:tcW w:w="1134" w:type="dxa"/>
          </w:tcPr>
          <w:p w14:paraId="381BBF15" w14:textId="218F46B4" w:rsidR="00CD77C2" w:rsidRPr="000372FE" w:rsidRDefault="00D540A0" w:rsidP="001A5A28">
            <w:pPr>
              <w:pStyle w:val="NoSpacing"/>
              <w:jc w:val="center"/>
              <w:rPr>
                <w:rFonts w:ascii="Arial" w:hAnsi="Arial" w:cs="Arial"/>
                <w:b/>
                <w:bCs/>
                <w:sz w:val="24"/>
                <w:szCs w:val="24"/>
              </w:rPr>
            </w:pPr>
            <w:r>
              <w:rPr>
                <w:rFonts w:ascii="Arial" w:hAnsi="Arial" w:cs="Arial"/>
                <w:b/>
                <w:bCs/>
                <w:sz w:val="24"/>
                <w:szCs w:val="24"/>
              </w:rPr>
              <w:t>29/12/25</w:t>
            </w:r>
          </w:p>
        </w:tc>
        <w:tc>
          <w:tcPr>
            <w:tcW w:w="992" w:type="dxa"/>
          </w:tcPr>
          <w:p w14:paraId="1B7E53EF" w14:textId="0D9589D9" w:rsidR="00CD77C2" w:rsidRPr="000372FE" w:rsidRDefault="00CD77C2" w:rsidP="001A5A28">
            <w:pPr>
              <w:pStyle w:val="NoSpacing"/>
              <w:jc w:val="center"/>
              <w:rPr>
                <w:rFonts w:ascii="Arial" w:hAnsi="Arial" w:cs="Arial"/>
                <w:b/>
                <w:bCs/>
                <w:sz w:val="24"/>
                <w:szCs w:val="24"/>
              </w:rPr>
            </w:pPr>
            <w:r>
              <w:rPr>
                <w:rFonts w:ascii="Arial" w:hAnsi="Arial" w:cs="Arial"/>
                <w:b/>
                <w:bCs/>
                <w:sz w:val="24"/>
                <w:szCs w:val="24"/>
              </w:rPr>
              <w:t>3</w:t>
            </w:r>
            <w:r w:rsidR="00D540A0">
              <w:rPr>
                <w:rFonts w:ascii="Arial" w:hAnsi="Arial" w:cs="Arial"/>
                <w:b/>
                <w:bCs/>
                <w:sz w:val="24"/>
                <w:szCs w:val="24"/>
              </w:rPr>
              <w:t>0</w:t>
            </w:r>
            <w:r>
              <w:rPr>
                <w:rFonts w:ascii="Arial" w:hAnsi="Arial" w:cs="Arial"/>
                <w:b/>
                <w:bCs/>
                <w:sz w:val="24"/>
                <w:szCs w:val="24"/>
              </w:rPr>
              <w:t>/12/2</w:t>
            </w:r>
            <w:r w:rsidR="00D540A0">
              <w:rPr>
                <w:rFonts w:ascii="Arial" w:hAnsi="Arial" w:cs="Arial"/>
                <w:b/>
                <w:bCs/>
                <w:sz w:val="24"/>
                <w:szCs w:val="24"/>
              </w:rPr>
              <w:t>5</w:t>
            </w:r>
          </w:p>
        </w:tc>
        <w:tc>
          <w:tcPr>
            <w:tcW w:w="1276" w:type="dxa"/>
          </w:tcPr>
          <w:p w14:paraId="5866C05B" w14:textId="443BA608" w:rsidR="00CD77C2" w:rsidRPr="000372FE" w:rsidRDefault="00D540A0" w:rsidP="001A5A28">
            <w:pPr>
              <w:pStyle w:val="NoSpacing"/>
              <w:jc w:val="center"/>
              <w:rPr>
                <w:rFonts w:ascii="Arial" w:hAnsi="Arial" w:cs="Arial"/>
                <w:b/>
                <w:bCs/>
                <w:sz w:val="24"/>
                <w:szCs w:val="24"/>
              </w:rPr>
            </w:pPr>
            <w:r>
              <w:rPr>
                <w:rFonts w:ascii="Arial" w:hAnsi="Arial" w:cs="Arial"/>
                <w:b/>
                <w:bCs/>
                <w:sz w:val="24"/>
                <w:szCs w:val="24"/>
              </w:rPr>
              <w:t>31/12/25</w:t>
            </w:r>
          </w:p>
        </w:tc>
        <w:tc>
          <w:tcPr>
            <w:tcW w:w="850" w:type="dxa"/>
          </w:tcPr>
          <w:p w14:paraId="78EE364D" w14:textId="4B438464" w:rsidR="00CD77C2" w:rsidRPr="000372FE" w:rsidRDefault="00D540A0" w:rsidP="001A5A28">
            <w:pPr>
              <w:pStyle w:val="NoSpacing"/>
              <w:jc w:val="center"/>
              <w:rPr>
                <w:rFonts w:ascii="Arial" w:hAnsi="Arial" w:cs="Arial"/>
                <w:b/>
                <w:bCs/>
                <w:sz w:val="24"/>
                <w:szCs w:val="24"/>
              </w:rPr>
            </w:pPr>
            <w:r>
              <w:rPr>
                <w:rFonts w:ascii="Arial" w:hAnsi="Arial" w:cs="Arial"/>
                <w:b/>
                <w:bCs/>
                <w:sz w:val="24"/>
                <w:szCs w:val="24"/>
              </w:rPr>
              <w:t>02</w:t>
            </w:r>
            <w:r w:rsidR="00CD77C2">
              <w:rPr>
                <w:rFonts w:ascii="Arial" w:hAnsi="Arial" w:cs="Arial"/>
                <w:b/>
                <w:bCs/>
                <w:sz w:val="24"/>
                <w:szCs w:val="24"/>
              </w:rPr>
              <w:t>/1/2</w:t>
            </w:r>
            <w:r w:rsidR="00F40525">
              <w:rPr>
                <w:rFonts w:ascii="Arial" w:hAnsi="Arial" w:cs="Arial"/>
                <w:b/>
                <w:bCs/>
                <w:sz w:val="24"/>
                <w:szCs w:val="24"/>
              </w:rPr>
              <w:t>6</w:t>
            </w:r>
          </w:p>
        </w:tc>
        <w:tc>
          <w:tcPr>
            <w:tcW w:w="1134" w:type="dxa"/>
          </w:tcPr>
          <w:p w14:paraId="65A6209B" w14:textId="3896911E" w:rsidR="00CD77C2" w:rsidRPr="000372FE" w:rsidRDefault="00373493" w:rsidP="001A5A28">
            <w:pPr>
              <w:pStyle w:val="NoSpacing"/>
              <w:jc w:val="center"/>
              <w:rPr>
                <w:rFonts w:ascii="Arial" w:hAnsi="Arial" w:cs="Arial"/>
                <w:b/>
                <w:bCs/>
                <w:sz w:val="24"/>
                <w:szCs w:val="24"/>
              </w:rPr>
            </w:pPr>
            <w:r>
              <w:rPr>
                <w:rFonts w:ascii="Arial" w:hAnsi="Arial" w:cs="Arial"/>
                <w:b/>
                <w:bCs/>
                <w:sz w:val="24"/>
                <w:szCs w:val="24"/>
              </w:rPr>
              <w:t>03</w:t>
            </w:r>
            <w:r w:rsidR="00CD77C2">
              <w:rPr>
                <w:rFonts w:ascii="Arial" w:hAnsi="Arial" w:cs="Arial"/>
                <w:b/>
                <w:bCs/>
                <w:sz w:val="24"/>
                <w:szCs w:val="24"/>
              </w:rPr>
              <w:t>/1/2</w:t>
            </w:r>
            <w:r w:rsidR="00F40525">
              <w:rPr>
                <w:rFonts w:ascii="Arial" w:hAnsi="Arial" w:cs="Arial"/>
                <w:b/>
                <w:bCs/>
                <w:sz w:val="24"/>
                <w:szCs w:val="24"/>
              </w:rPr>
              <w:t>6</w:t>
            </w:r>
          </w:p>
        </w:tc>
      </w:tr>
      <w:tr w:rsidR="00CD77C2" w:rsidRPr="00563384" w14:paraId="718DB0FD" w14:textId="77777777" w:rsidTr="001A5A28">
        <w:tc>
          <w:tcPr>
            <w:tcW w:w="988" w:type="dxa"/>
          </w:tcPr>
          <w:p w14:paraId="29C449FE" w14:textId="77777777" w:rsidR="00CD77C2" w:rsidRPr="00563384" w:rsidRDefault="00CD77C2" w:rsidP="001A5A28">
            <w:pPr>
              <w:pStyle w:val="NoSpacing"/>
              <w:rPr>
                <w:rFonts w:ascii="Arial" w:hAnsi="Arial" w:cs="Arial"/>
                <w:b/>
                <w:bCs/>
                <w:sz w:val="24"/>
                <w:szCs w:val="24"/>
              </w:rPr>
            </w:pPr>
            <w:r w:rsidRPr="00563384">
              <w:rPr>
                <w:rFonts w:ascii="Arial" w:hAnsi="Arial" w:cs="Arial"/>
                <w:b/>
                <w:bCs/>
                <w:sz w:val="24"/>
                <w:szCs w:val="24"/>
              </w:rPr>
              <w:t>Limit</w:t>
            </w:r>
          </w:p>
        </w:tc>
        <w:tc>
          <w:tcPr>
            <w:tcW w:w="1134" w:type="dxa"/>
          </w:tcPr>
          <w:p w14:paraId="6A575BC7" w14:textId="04849189" w:rsidR="00CD77C2" w:rsidRPr="00563384" w:rsidRDefault="00D540A0" w:rsidP="001A5A28">
            <w:pPr>
              <w:pStyle w:val="NoSpacing"/>
              <w:jc w:val="center"/>
              <w:rPr>
                <w:rFonts w:ascii="Arial" w:hAnsi="Arial" w:cs="Arial"/>
                <w:b/>
                <w:bCs/>
                <w:sz w:val="24"/>
                <w:szCs w:val="24"/>
              </w:rPr>
            </w:pPr>
            <w:r>
              <w:rPr>
                <w:rFonts w:ascii="Arial" w:hAnsi="Arial" w:cs="Arial"/>
                <w:b/>
                <w:bCs/>
                <w:sz w:val="24"/>
                <w:szCs w:val="24"/>
              </w:rPr>
              <w:t>40</w:t>
            </w:r>
            <w:r w:rsidR="00CD77C2">
              <w:rPr>
                <w:rFonts w:ascii="Arial" w:hAnsi="Arial" w:cs="Arial"/>
                <w:b/>
                <w:bCs/>
                <w:sz w:val="24"/>
                <w:szCs w:val="24"/>
              </w:rPr>
              <w:t>%</w:t>
            </w:r>
          </w:p>
        </w:tc>
        <w:tc>
          <w:tcPr>
            <w:tcW w:w="992" w:type="dxa"/>
          </w:tcPr>
          <w:p w14:paraId="3468DE93" w14:textId="1D09042C" w:rsidR="00CD77C2" w:rsidRPr="00563384" w:rsidRDefault="00D540A0" w:rsidP="001A5A28">
            <w:pPr>
              <w:pStyle w:val="NoSpacing"/>
              <w:jc w:val="center"/>
              <w:rPr>
                <w:rFonts w:ascii="Arial" w:hAnsi="Arial" w:cs="Arial"/>
                <w:b/>
                <w:bCs/>
                <w:sz w:val="24"/>
                <w:szCs w:val="24"/>
              </w:rPr>
            </w:pPr>
            <w:r>
              <w:rPr>
                <w:rFonts w:ascii="Arial" w:hAnsi="Arial" w:cs="Arial"/>
                <w:b/>
                <w:bCs/>
                <w:sz w:val="24"/>
                <w:szCs w:val="24"/>
              </w:rPr>
              <w:t>40</w:t>
            </w:r>
            <w:r w:rsidR="00CD77C2">
              <w:rPr>
                <w:rFonts w:ascii="Arial" w:hAnsi="Arial" w:cs="Arial"/>
                <w:b/>
                <w:bCs/>
                <w:sz w:val="24"/>
                <w:szCs w:val="24"/>
              </w:rPr>
              <w:t>%</w:t>
            </w:r>
          </w:p>
        </w:tc>
        <w:tc>
          <w:tcPr>
            <w:tcW w:w="1276" w:type="dxa"/>
          </w:tcPr>
          <w:p w14:paraId="362F7BDA" w14:textId="79E554C6" w:rsidR="00CD77C2" w:rsidRPr="00563384" w:rsidRDefault="00D540A0" w:rsidP="001A5A28">
            <w:pPr>
              <w:pStyle w:val="NoSpacing"/>
              <w:jc w:val="center"/>
              <w:rPr>
                <w:rFonts w:ascii="Arial" w:hAnsi="Arial" w:cs="Arial"/>
                <w:b/>
                <w:bCs/>
                <w:sz w:val="24"/>
                <w:szCs w:val="24"/>
              </w:rPr>
            </w:pPr>
            <w:r>
              <w:rPr>
                <w:rFonts w:ascii="Arial" w:hAnsi="Arial" w:cs="Arial"/>
                <w:b/>
                <w:bCs/>
                <w:sz w:val="24"/>
                <w:szCs w:val="24"/>
              </w:rPr>
              <w:t>4</w:t>
            </w:r>
            <w:r w:rsidR="00CD77C2">
              <w:rPr>
                <w:rFonts w:ascii="Arial" w:hAnsi="Arial" w:cs="Arial"/>
                <w:b/>
                <w:bCs/>
                <w:sz w:val="24"/>
                <w:szCs w:val="24"/>
              </w:rPr>
              <w:t>0%</w:t>
            </w:r>
          </w:p>
        </w:tc>
        <w:tc>
          <w:tcPr>
            <w:tcW w:w="850" w:type="dxa"/>
          </w:tcPr>
          <w:p w14:paraId="56AF3ADA" w14:textId="77777777" w:rsidR="00CD77C2" w:rsidRPr="00563384" w:rsidRDefault="00CD77C2" w:rsidP="001A5A28">
            <w:pPr>
              <w:pStyle w:val="NoSpacing"/>
              <w:jc w:val="center"/>
              <w:rPr>
                <w:rFonts w:ascii="Arial" w:hAnsi="Arial" w:cs="Arial"/>
                <w:b/>
                <w:bCs/>
                <w:sz w:val="24"/>
                <w:szCs w:val="24"/>
              </w:rPr>
            </w:pPr>
            <w:r>
              <w:rPr>
                <w:rFonts w:ascii="Arial" w:hAnsi="Arial" w:cs="Arial"/>
                <w:b/>
                <w:bCs/>
                <w:sz w:val="24"/>
                <w:szCs w:val="24"/>
              </w:rPr>
              <w:t>30%</w:t>
            </w:r>
          </w:p>
        </w:tc>
        <w:tc>
          <w:tcPr>
            <w:tcW w:w="1134" w:type="dxa"/>
          </w:tcPr>
          <w:p w14:paraId="1B71A32D" w14:textId="1BD3C9CC" w:rsidR="00CD77C2" w:rsidRPr="00563384" w:rsidRDefault="00373493" w:rsidP="001A5A28">
            <w:pPr>
              <w:pStyle w:val="NoSpacing"/>
              <w:jc w:val="center"/>
              <w:rPr>
                <w:rFonts w:ascii="Arial" w:hAnsi="Arial" w:cs="Arial"/>
                <w:b/>
                <w:bCs/>
                <w:sz w:val="24"/>
                <w:szCs w:val="24"/>
              </w:rPr>
            </w:pPr>
            <w:r>
              <w:rPr>
                <w:rFonts w:ascii="Arial" w:hAnsi="Arial" w:cs="Arial"/>
                <w:b/>
                <w:bCs/>
                <w:sz w:val="24"/>
                <w:szCs w:val="24"/>
              </w:rPr>
              <w:t>***</w:t>
            </w:r>
          </w:p>
        </w:tc>
      </w:tr>
    </w:tbl>
    <w:p w14:paraId="63CBCA3A" w14:textId="77777777" w:rsidR="00CD77C2" w:rsidRPr="00563384" w:rsidRDefault="00CD77C2" w:rsidP="00CD77C2">
      <w:pPr>
        <w:rPr>
          <w:b/>
          <w:bCs/>
          <w:sz w:val="24"/>
          <w:szCs w:val="24"/>
        </w:rPr>
      </w:pPr>
    </w:p>
    <w:p w14:paraId="1C19F7B4" w14:textId="77777777" w:rsidR="00CD77C2" w:rsidRPr="000372FE" w:rsidRDefault="00CD77C2" w:rsidP="00CD77C2">
      <w:pPr>
        <w:pStyle w:val="NoSpacing"/>
        <w:rPr>
          <w:rFonts w:ascii="Arial" w:hAnsi="Arial" w:cs="Arial"/>
          <w:b/>
          <w:bCs/>
          <w:sz w:val="24"/>
          <w:szCs w:val="24"/>
        </w:rPr>
      </w:pPr>
      <w:r>
        <w:rPr>
          <w:rFonts w:ascii="Arial" w:hAnsi="Arial" w:cs="Arial"/>
          <w:b/>
          <w:bCs/>
          <w:sz w:val="24"/>
          <w:szCs w:val="24"/>
        </w:rPr>
        <w:t>* Scotland only open</w:t>
      </w:r>
    </w:p>
    <w:p w14:paraId="2B4065B2" w14:textId="77777777" w:rsidR="00CD77C2" w:rsidRDefault="00CD77C2" w:rsidP="00CD77C2">
      <w:pPr>
        <w:pStyle w:val="NoSpacing"/>
        <w:rPr>
          <w:rFonts w:ascii="Arial" w:hAnsi="Arial" w:cs="Arial"/>
          <w:b/>
          <w:bCs/>
          <w:sz w:val="24"/>
          <w:szCs w:val="24"/>
        </w:rPr>
      </w:pPr>
      <w:r w:rsidRPr="00563384">
        <w:rPr>
          <w:rFonts w:ascii="Arial" w:hAnsi="Arial" w:cs="Arial"/>
          <w:b/>
          <w:bCs/>
          <w:sz w:val="24"/>
          <w:szCs w:val="24"/>
        </w:rPr>
        <w:t xml:space="preserve">** </w:t>
      </w:r>
      <w:r>
        <w:rPr>
          <w:rFonts w:ascii="Arial" w:hAnsi="Arial" w:cs="Arial"/>
          <w:b/>
          <w:bCs/>
          <w:sz w:val="24"/>
          <w:szCs w:val="24"/>
        </w:rPr>
        <w:t>England, Wales &amp; Northern Ireland open only</w:t>
      </w:r>
    </w:p>
    <w:p w14:paraId="1393197A" w14:textId="4E9B3229" w:rsidR="00373493" w:rsidRPr="00373493" w:rsidRDefault="00373493" w:rsidP="00373493">
      <w:pPr>
        <w:pStyle w:val="NormalWeb"/>
        <w:shd w:val="clear" w:color="auto" w:fill="FFFFFF"/>
        <w:spacing w:before="0" w:beforeAutospacing="0" w:after="0" w:afterAutospacing="0"/>
        <w:rPr>
          <w:rFonts w:ascii="Arial" w:hAnsi="Arial" w:cs="Arial"/>
        </w:rPr>
      </w:pPr>
      <w:r>
        <w:rPr>
          <w:rFonts w:ascii="Arial" w:hAnsi="Arial" w:cs="Arial"/>
          <w:b/>
          <w:bCs/>
        </w:rPr>
        <w:t>*** No percentages set, guidance that managers “</w:t>
      </w:r>
      <w:r>
        <w:rPr>
          <w:rFonts w:ascii="Arial" w:hAnsi="Arial" w:cs="Arial"/>
        </w:rPr>
        <w:t xml:space="preserve">in sites that open on Saturday to ensure that the minimum number of colleagues as outlined </w:t>
      </w:r>
      <w:r w:rsidRPr="00BC7A85">
        <w:rPr>
          <w:rFonts w:ascii="Arial" w:hAnsi="Arial" w:cs="Arial"/>
        </w:rPr>
        <w:t>for Health and Safety reasons</w:t>
      </w:r>
      <w:r>
        <w:rPr>
          <w:rFonts w:ascii="Arial" w:hAnsi="Arial" w:cs="Arial"/>
        </w:rPr>
        <w:t>,</w:t>
      </w:r>
      <w:r w:rsidRPr="00BC7A85">
        <w:rPr>
          <w:rFonts w:ascii="Arial" w:hAnsi="Arial" w:cs="Arial"/>
        </w:rPr>
        <w:t xml:space="preserve"> </w:t>
      </w:r>
      <w:r>
        <w:rPr>
          <w:rFonts w:ascii="Arial" w:hAnsi="Arial" w:cs="Arial"/>
        </w:rPr>
        <w:t>are</w:t>
      </w:r>
      <w:r w:rsidRPr="00BC7A85">
        <w:rPr>
          <w:rFonts w:ascii="Arial" w:hAnsi="Arial" w:cs="Arial"/>
        </w:rPr>
        <w:t xml:space="preserve"> met to allow opening the site.</w:t>
      </w:r>
      <w:r>
        <w:rPr>
          <w:rFonts w:ascii="Arial" w:hAnsi="Arial" w:cs="Arial"/>
        </w:rPr>
        <w:t>”</w:t>
      </w:r>
    </w:p>
    <w:p w14:paraId="608A2512" w14:textId="77777777" w:rsidR="00CD77C2" w:rsidRDefault="00CD77C2" w:rsidP="00CD77C2">
      <w:pPr>
        <w:pStyle w:val="NoSpacing"/>
      </w:pPr>
    </w:p>
    <w:p w14:paraId="2EBD015A" w14:textId="77777777" w:rsidR="00CD77C2" w:rsidRPr="00563384" w:rsidRDefault="00CD77C2" w:rsidP="00CD77C2">
      <w:pPr>
        <w:pStyle w:val="NoSpacing"/>
        <w:rPr>
          <w:rFonts w:ascii="Arial" w:hAnsi="Arial" w:cs="Arial"/>
          <w:b/>
          <w:bCs/>
          <w:sz w:val="24"/>
          <w:szCs w:val="24"/>
        </w:rPr>
      </w:pPr>
      <w:r w:rsidRPr="00563384">
        <w:rPr>
          <w:rFonts w:ascii="Arial" w:hAnsi="Arial" w:cs="Arial"/>
          <w:b/>
          <w:bCs/>
          <w:sz w:val="24"/>
          <w:szCs w:val="24"/>
        </w:rPr>
        <w:t>Service Centres</w:t>
      </w:r>
      <w:r>
        <w:rPr>
          <w:rFonts w:ascii="Arial" w:hAnsi="Arial" w:cs="Arial"/>
          <w:b/>
          <w:bCs/>
          <w:sz w:val="24"/>
          <w:szCs w:val="24"/>
        </w:rPr>
        <w:t xml:space="preserve"> – including Work &amp; Health Decision Making</w:t>
      </w:r>
    </w:p>
    <w:p w14:paraId="23E99D0F" w14:textId="09D646E6" w:rsidR="00CD77C2" w:rsidRDefault="00666420" w:rsidP="00CD77C2">
      <w:pPr>
        <w:pStyle w:val="NoSpacing"/>
        <w:rPr>
          <w:rFonts w:ascii="Arial" w:hAnsi="Arial" w:cs="Arial"/>
          <w:sz w:val="24"/>
          <w:szCs w:val="24"/>
        </w:rPr>
      </w:pPr>
      <w:r>
        <w:rPr>
          <w:rFonts w:ascii="Arial" w:hAnsi="Arial" w:cs="Arial"/>
          <w:sz w:val="24"/>
          <w:szCs w:val="24"/>
        </w:rPr>
        <w:t>A slight reduction in the leave allowed in week 2 allowed an increase in the percentage leave available in week 3 compared to last year, reflecting a higher level of leave requested in week 3</w:t>
      </w:r>
      <w:r w:rsidR="00CD77C2" w:rsidRPr="000372FE">
        <w:rPr>
          <w:rFonts w:ascii="Arial" w:hAnsi="Arial" w:cs="Arial"/>
          <w:sz w:val="24"/>
          <w:szCs w:val="24"/>
        </w:rPr>
        <w:t xml:space="preserve">. </w:t>
      </w:r>
      <w:r>
        <w:rPr>
          <w:rFonts w:ascii="Arial" w:hAnsi="Arial" w:cs="Arial"/>
          <w:sz w:val="24"/>
          <w:szCs w:val="24"/>
        </w:rPr>
        <w:t>The approach agreed was that, i</w:t>
      </w:r>
      <w:r w:rsidR="00CD77C2">
        <w:rPr>
          <w:rFonts w:ascii="Arial" w:hAnsi="Arial" w:cs="Arial"/>
          <w:sz w:val="24"/>
          <w:szCs w:val="24"/>
        </w:rPr>
        <w:t xml:space="preserve">n sites where the preference is only a few percent higher than the levels allowed, PCS </w:t>
      </w:r>
      <w:r>
        <w:rPr>
          <w:rFonts w:ascii="Arial" w:hAnsi="Arial" w:cs="Arial"/>
          <w:sz w:val="24"/>
          <w:szCs w:val="24"/>
        </w:rPr>
        <w:t>requested</w:t>
      </w:r>
      <w:r w:rsidR="00CD77C2">
        <w:rPr>
          <w:rFonts w:ascii="Arial" w:hAnsi="Arial" w:cs="Arial"/>
          <w:sz w:val="24"/>
          <w:szCs w:val="24"/>
        </w:rPr>
        <w:t xml:space="preserve"> that flexibility be allowed. This will be for local management to consider, however where </w:t>
      </w:r>
      <w:r w:rsidR="00CD77C2">
        <w:rPr>
          <w:rFonts w:ascii="Arial" w:hAnsi="Arial" w:cs="Arial"/>
          <w:sz w:val="24"/>
          <w:szCs w:val="24"/>
        </w:rPr>
        <w:lastRenderedPageBreak/>
        <w:t>the preference far exceeds the leave levels then there will need to be some movement</w:t>
      </w:r>
      <w:r w:rsidR="00CD77C2" w:rsidRPr="000372FE">
        <w:rPr>
          <w:rFonts w:ascii="Arial" w:hAnsi="Arial" w:cs="Arial"/>
          <w:sz w:val="24"/>
          <w:szCs w:val="24"/>
        </w:rPr>
        <w:t>.</w:t>
      </w:r>
    </w:p>
    <w:p w14:paraId="267DC873" w14:textId="77777777" w:rsidR="00CD77C2" w:rsidRPr="000372FE" w:rsidRDefault="00CD77C2" w:rsidP="00CD77C2">
      <w:pPr>
        <w:pStyle w:val="NoSpacing"/>
        <w:rPr>
          <w:rFonts w:ascii="Arial" w:hAnsi="Arial" w:cs="Arial"/>
          <w:sz w:val="24"/>
          <w:szCs w:val="24"/>
        </w:rPr>
      </w:pPr>
    </w:p>
    <w:p w14:paraId="427F9DD9" w14:textId="44021D96" w:rsidR="00CD77C2" w:rsidRDefault="00CD77C2" w:rsidP="00CD77C2">
      <w:pPr>
        <w:pStyle w:val="NoSpacing"/>
        <w:rPr>
          <w:rFonts w:ascii="Arial" w:hAnsi="Arial" w:cs="Arial"/>
          <w:sz w:val="24"/>
          <w:szCs w:val="24"/>
        </w:rPr>
      </w:pPr>
      <w:r w:rsidRPr="000372FE">
        <w:rPr>
          <w:rFonts w:ascii="Arial" w:hAnsi="Arial" w:cs="Arial"/>
          <w:sz w:val="24"/>
          <w:szCs w:val="24"/>
        </w:rPr>
        <w:t>U</w:t>
      </w:r>
      <w:r>
        <w:rPr>
          <w:rFonts w:ascii="Arial" w:hAnsi="Arial" w:cs="Arial"/>
          <w:sz w:val="24"/>
          <w:szCs w:val="24"/>
        </w:rPr>
        <w:t xml:space="preserve">niversal </w:t>
      </w:r>
      <w:r w:rsidRPr="000372FE">
        <w:rPr>
          <w:rFonts w:ascii="Arial" w:hAnsi="Arial" w:cs="Arial"/>
          <w:sz w:val="24"/>
          <w:szCs w:val="24"/>
        </w:rPr>
        <w:t>C</w:t>
      </w:r>
      <w:r>
        <w:rPr>
          <w:rFonts w:ascii="Arial" w:hAnsi="Arial" w:cs="Arial"/>
          <w:sz w:val="24"/>
          <w:szCs w:val="24"/>
        </w:rPr>
        <w:t>redit</w:t>
      </w:r>
      <w:r w:rsidRPr="000372FE">
        <w:rPr>
          <w:rFonts w:ascii="Arial" w:hAnsi="Arial" w:cs="Arial"/>
          <w:sz w:val="24"/>
          <w:szCs w:val="24"/>
        </w:rPr>
        <w:t xml:space="preserve"> are working with </w:t>
      </w:r>
      <w:r w:rsidR="00666420">
        <w:rPr>
          <w:rFonts w:ascii="Arial" w:hAnsi="Arial" w:cs="Arial"/>
          <w:sz w:val="24"/>
          <w:szCs w:val="24"/>
        </w:rPr>
        <w:t>Lincoln, Lowestoft, West Midlands and Atlantic quay</w:t>
      </w:r>
      <w:r>
        <w:rPr>
          <w:rFonts w:ascii="Arial" w:hAnsi="Arial" w:cs="Arial"/>
          <w:sz w:val="24"/>
          <w:szCs w:val="24"/>
        </w:rPr>
        <w:t xml:space="preserve"> </w:t>
      </w:r>
      <w:r w:rsidRPr="000372FE">
        <w:rPr>
          <w:rFonts w:ascii="Arial" w:hAnsi="Arial" w:cs="Arial"/>
          <w:sz w:val="24"/>
          <w:szCs w:val="24"/>
        </w:rPr>
        <w:t>to agree sensible higher levels of leave for the hotspot days where they have higher levels of N</w:t>
      </w:r>
      <w:r>
        <w:rPr>
          <w:rFonts w:ascii="Arial" w:hAnsi="Arial" w:cs="Arial"/>
          <w:sz w:val="24"/>
          <w:szCs w:val="24"/>
        </w:rPr>
        <w:t>on-Working Days</w:t>
      </w:r>
      <w:r w:rsidRPr="000372FE">
        <w:rPr>
          <w:rFonts w:ascii="Arial" w:hAnsi="Arial" w:cs="Arial"/>
          <w:sz w:val="24"/>
          <w:szCs w:val="24"/>
        </w:rPr>
        <w:t>.</w:t>
      </w:r>
      <w:r>
        <w:rPr>
          <w:rFonts w:ascii="Arial" w:hAnsi="Arial" w:cs="Arial"/>
          <w:sz w:val="24"/>
          <w:szCs w:val="24"/>
        </w:rPr>
        <w:t xml:space="preserve"> </w:t>
      </w:r>
      <w:r w:rsidR="00666420">
        <w:rPr>
          <w:rFonts w:ascii="Arial" w:hAnsi="Arial" w:cs="Arial"/>
          <w:sz w:val="24"/>
          <w:szCs w:val="24"/>
        </w:rPr>
        <w:t>PCS retained the ability to escalate any further sites where local reps identified high levels of NWDs led to hotspots.</w:t>
      </w:r>
    </w:p>
    <w:p w14:paraId="34D75EE8" w14:textId="77777777" w:rsidR="00CD77C2" w:rsidRDefault="00CD77C2" w:rsidP="00CD77C2">
      <w:pPr>
        <w:pStyle w:val="NoSpacing"/>
        <w:rPr>
          <w:rFonts w:ascii="Arial" w:hAnsi="Arial" w:cs="Arial"/>
          <w:sz w:val="24"/>
          <w:szCs w:val="24"/>
        </w:rPr>
      </w:pPr>
    </w:p>
    <w:p w14:paraId="4560B24A" w14:textId="23442DC3" w:rsidR="00CD77C2" w:rsidRPr="000372FE" w:rsidRDefault="00CD77C2" w:rsidP="00CD77C2">
      <w:pPr>
        <w:pStyle w:val="NoSpacing"/>
        <w:rPr>
          <w:rFonts w:ascii="Arial" w:hAnsi="Arial" w:cs="Arial"/>
          <w:sz w:val="24"/>
          <w:szCs w:val="24"/>
        </w:rPr>
      </w:pPr>
      <w:r>
        <w:rPr>
          <w:rFonts w:ascii="Arial" w:hAnsi="Arial" w:cs="Arial"/>
          <w:sz w:val="24"/>
          <w:szCs w:val="24"/>
        </w:rPr>
        <w:t xml:space="preserve">Phone lines will close at 5pm on 24 December </w:t>
      </w:r>
      <w:r w:rsidR="00666420">
        <w:rPr>
          <w:rFonts w:ascii="Arial" w:hAnsi="Arial" w:cs="Arial"/>
          <w:sz w:val="24"/>
          <w:szCs w:val="24"/>
        </w:rPr>
        <w:t>2025</w:t>
      </w:r>
      <w:r>
        <w:rPr>
          <w:rFonts w:ascii="Arial" w:hAnsi="Arial" w:cs="Arial"/>
          <w:sz w:val="24"/>
          <w:szCs w:val="24"/>
        </w:rPr>
        <w:t xml:space="preserve"> and 31 December </w:t>
      </w:r>
      <w:r w:rsidR="00666420">
        <w:rPr>
          <w:rFonts w:ascii="Arial" w:hAnsi="Arial" w:cs="Arial"/>
          <w:sz w:val="24"/>
          <w:szCs w:val="24"/>
        </w:rPr>
        <w:t>2025</w:t>
      </w:r>
      <w:r>
        <w:rPr>
          <w:rFonts w:ascii="Arial" w:hAnsi="Arial" w:cs="Arial"/>
          <w:sz w:val="24"/>
          <w:szCs w:val="24"/>
        </w:rPr>
        <w:t>. PCS raised concerns around staff may struggle to get home after 6pm on these dates due to public transport being limited or stopping altogether at this time. Management stated that when lines are open until 6pm, calls tend to be cleared by 6:20pm, therefore expect lines to be cleared by 5:20/5:30pm at the latest. While they agree that they want as much flexibility as possible, there will be vulnerable claimants calling looking for payments, and we have a service to provide.</w:t>
      </w:r>
    </w:p>
    <w:p w14:paraId="29A489B7" w14:textId="77777777" w:rsidR="00CD77C2" w:rsidRPr="000372FE" w:rsidRDefault="00CD77C2" w:rsidP="00CD77C2">
      <w:pPr>
        <w:pStyle w:val="NoSpacing"/>
        <w:rPr>
          <w:rFonts w:ascii="Arial" w:hAnsi="Arial" w:cs="Arial"/>
          <w:sz w:val="24"/>
          <w:szCs w:val="24"/>
        </w:rPr>
      </w:pPr>
    </w:p>
    <w:p w14:paraId="2843FA3D" w14:textId="124DFFFB" w:rsidR="00CD77C2" w:rsidRPr="000372FE" w:rsidRDefault="00CD77C2" w:rsidP="00CD77C2">
      <w:pPr>
        <w:pStyle w:val="NoSpacing"/>
        <w:rPr>
          <w:rFonts w:ascii="Arial" w:hAnsi="Arial" w:cs="Arial"/>
          <w:sz w:val="24"/>
          <w:szCs w:val="24"/>
        </w:rPr>
      </w:pPr>
      <w:r w:rsidRPr="000372FE">
        <w:rPr>
          <w:rFonts w:ascii="Arial" w:hAnsi="Arial" w:cs="Arial"/>
          <w:sz w:val="24"/>
          <w:szCs w:val="24"/>
        </w:rPr>
        <w:t>Management have stated there will be</w:t>
      </w:r>
      <w:r>
        <w:rPr>
          <w:rFonts w:ascii="Arial" w:hAnsi="Arial" w:cs="Arial"/>
          <w:sz w:val="24"/>
          <w:szCs w:val="24"/>
        </w:rPr>
        <w:t xml:space="preserve"> enough</w:t>
      </w:r>
      <w:r w:rsidRPr="000372FE">
        <w:rPr>
          <w:rFonts w:ascii="Arial" w:hAnsi="Arial" w:cs="Arial"/>
          <w:sz w:val="24"/>
          <w:szCs w:val="24"/>
        </w:rPr>
        <w:t xml:space="preserve"> work to be done, some business critical, and do not want to put too much pressure on the reduced staffing levels over this period. Overtime will also be offered to </w:t>
      </w:r>
      <w:r w:rsidR="00373493">
        <w:rPr>
          <w:rFonts w:ascii="Arial" w:hAnsi="Arial" w:cs="Arial"/>
          <w:sz w:val="24"/>
          <w:szCs w:val="24"/>
        </w:rPr>
        <w:t xml:space="preserve">Case Managers and National Services staff </w:t>
      </w:r>
      <w:r w:rsidRPr="000372FE">
        <w:rPr>
          <w:rFonts w:ascii="Arial" w:hAnsi="Arial" w:cs="Arial"/>
          <w:sz w:val="24"/>
          <w:szCs w:val="24"/>
        </w:rPr>
        <w:t>on</w:t>
      </w:r>
      <w:r w:rsidR="00373493">
        <w:rPr>
          <w:rFonts w:ascii="Arial" w:hAnsi="Arial" w:cs="Arial"/>
          <w:sz w:val="24"/>
          <w:szCs w:val="24"/>
        </w:rPr>
        <w:t xml:space="preserve"> Saturday</w:t>
      </w:r>
      <w:r w:rsidRPr="000372FE">
        <w:rPr>
          <w:rFonts w:ascii="Arial" w:hAnsi="Arial" w:cs="Arial"/>
          <w:sz w:val="24"/>
          <w:szCs w:val="24"/>
        </w:rPr>
        <w:t xml:space="preserve"> 27 December 202</w:t>
      </w:r>
      <w:r w:rsidR="00D775A6">
        <w:rPr>
          <w:rFonts w:ascii="Arial" w:hAnsi="Arial" w:cs="Arial"/>
          <w:sz w:val="24"/>
          <w:szCs w:val="24"/>
        </w:rPr>
        <w:t>5</w:t>
      </w:r>
      <w:r w:rsidRPr="000372FE">
        <w:rPr>
          <w:rFonts w:ascii="Arial" w:hAnsi="Arial" w:cs="Arial"/>
          <w:sz w:val="24"/>
          <w:szCs w:val="24"/>
        </w:rPr>
        <w:t xml:space="preserve">, and on </w:t>
      </w:r>
      <w:r w:rsidR="00373493">
        <w:rPr>
          <w:rFonts w:ascii="Arial" w:hAnsi="Arial" w:cs="Arial"/>
          <w:sz w:val="24"/>
          <w:szCs w:val="24"/>
        </w:rPr>
        <w:t>Saturday 3</w:t>
      </w:r>
      <w:r w:rsidRPr="000372FE">
        <w:rPr>
          <w:rFonts w:ascii="Arial" w:hAnsi="Arial" w:cs="Arial"/>
          <w:sz w:val="24"/>
          <w:szCs w:val="24"/>
        </w:rPr>
        <w:t xml:space="preserve"> January 202</w:t>
      </w:r>
      <w:r w:rsidR="00F40525">
        <w:rPr>
          <w:rFonts w:ascii="Arial" w:hAnsi="Arial" w:cs="Arial"/>
          <w:sz w:val="24"/>
          <w:szCs w:val="24"/>
        </w:rPr>
        <w:t>6</w:t>
      </w:r>
      <w:r w:rsidR="00373493">
        <w:rPr>
          <w:rFonts w:ascii="Arial" w:hAnsi="Arial" w:cs="Arial"/>
          <w:sz w:val="24"/>
          <w:szCs w:val="24"/>
        </w:rPr>
        <w:t xml:space="preserve"> to mitigate against long closure periods</w:t>
      </w:r>
      <w:r w:rsidRPr="000372FE">
        <w:rPr>
          <w:rFonts w:ascii="Arial" w:hAnsi="Arial" w:cs="Arial"/>
          <w:sz w:val="24"/>
          <w:szCs w:val="24"/>
        </w:rPr>
        <w:t>.</w:t>
      </w:r>
    </w:p>
    <w:p w14:paraId="52E3B7F2" w14:textId="77777777" w:rsidR="00CD77C2" w:rsidRPr="000372FE" w:rsidRDefault="00CD77C2" w:rsidP="00CD77C2">
      <w:pPr>
        <w:pStyle w:val="NoSpacing"/>
        <w:rPr>
          <w:rFonts w:ascii="Arial" w:hAnsi="Arial" w:cs="Arial"/>
          <w:sz w:val="24"/>
          <w:szCs w:val="24"/>
        </w:rPr>
      </w:pPr>
    </w:p>
    <w:p w14:paraId="0514AB30" w14:textId="77777777" w:rsidR="00CD77C2" w:rsidRPr="000372FE" w:rsidRDefault="00CD77C2" w:rsidP="00CD77C2">
      <w:pPr>
        <w:pStyle w:val="NoSpacing"/>
        <w:rPr>
          <w:rFonts w:ascii="Arial" w:hAnsi="Arial" w:cs="Arial"/>
          <w:sz w:val="24"/>
          <w:szCs w:val="24"/>
        </w:rPr>
      </w:pPr>
      <w:r>
        <w:rPr>
          <w:rFonts w:ascii="Arial" w:hAnsi="Arial" w:cs="Arial"/>
          <w:b/>
          <w:bCs/>
          <w:sz w:val="24"/>
          <w:szCs w:val="24"/>
        </w:rPr>
        <w:t>Jobcentres</w:t>
      </w:r>
    </w:p>
    <w:p w14:paraId="04F815FA" w14:textId="67B01533" w:rsidR="00CD77C2" w:rsidRPr="000372FE" w:rsidRDefault="00CD77C2" w:rsidP="00CD77C2">
      <w:pPr>
        <w:pStyle w:val="NoSpacing"/>
        <w:rPr>
          <w:rFonts w:ascii="Arial" w:hAnsi="Arial" w:cs="Arial"/>
          <w:sz w:val="24"/>
          <w:szCs w:val="24"/>
        </w:rPr>
      </w:pPr>
      <w:r w:rsidRPr="000372FE">
        <w:rPr>
          <w:rFonts w:ascii="Arial" w:hAnsi="Arial" w:cs="Arial"/>
          <w:sz w:val="24"/>
          <w:szCs w:val="24"/>
        </w:rPr>
        <w:t>Jobcentre managers</w:t>
      </w:r>
      <w:r>
        <w:rPr>
          <w:rFonts w:ascii="Arial" w:hAnsi="Arial" w:cs="Arial"/>
          <w:sz w:val="24"/>
          <w:szCs w:val="24"/>
        </w:rPr>
        <w:t xml:space="preserve"> </w:t>
      </w:r>
      <w:r w:rsidRPr="000372FE">
        <w:rPr>
          <w:rFonts w:ascii="Arial" w:hAnsi="Arial" w:cs="Arial"/>
          <w:sz w:val="24"/>
          <w:szCs w:val="24"/>
        </w:rPr>
        <w:t>have been given the discretion to use the percentages as a minimum level, allowing local knowledge of demographic for a tailored approach, balancing service needs and maintaining Health</w:t>
      </w:r>
      <w:r>
        <w:rPr>
          <w:rFonts w:ascii="Arial" w:hAnsi="Arial" w:cs="Arial"/>
          <w:sz w:val="24"/>
          <w:szCs w:val="24"/>
        </w:rPr>
        <w:t xml:space="preserve"> and</w:t>
      </w:r>
      <w:r w:rsidRPr="000372FE">
        <w:rPr>
          <w:rFonts w:ascii="Arial" w:hAnsi="Arial" w:cs="Arial"/>
          <w:sz w:val="24"/>
          <w:szCs w:val="24"/>
        </w:rPr>
        <w:t xml:space="preserve"> Safety minimum numbers of colleagues in smaller offices.</w:t>
      </w:r>
    </w:p>
    <w:p w14:paraId="3C6FBA83" w14:textId="77777777" w:rsidR="00CD77C2" w:rsidRPr="000372FE" w:rsidRDefault="00CD77C2" w:rsidP="00CD77C2">
      <w:pPr>
        <w:pStyle w:val="NoSpacing"/>
        <w:rPr>
          <w:rFonts w:ascii="Arial" w:hAnsi="Arial" w:cs="Arial"/>
          <w:sz w:val="24"/>
          <w:szCs w:val="24"/>
        </w:rPr>
      </w:pPr>
    </w:p>
    <w:p w14:paraId="25531141" w14:textId="2F3C2C01" w:rsidR="00CD77C2" w:rsidRDefault="00CD77C2" w:rsidP="00CD77C2">
      <w:pPr>
        <w:pStyle w:val="NoSpacing"/>
        <w:rPr>
          <w:rFonts w:ascii="Arial" w:hAnsi="Arial" w:cs="Arial"/>
          <w:sz w:val="24"/>
          <w:szCs w:val="24"/>
        </w:rPr>
      </w:pPr>
      <w:r>
        <w:rPr>
          <w:rFonts w:ascii="Arial" w:hAnsi="Arial" w:cs="Arial"/>
          <w:sz w:val="24"/>
          <w:szCs w:val="24"/>
        </w:rPr>
        <w:t>PCS asked about closing times for 24 December 202</w:t>
      </w:r>
      <w:r w:rsidR="00D775A6">
        <w:rPr>
          <w:rFonts w:ascii="Arial" w:hAnsi="Arial" w:cs="Arial"/>
          <w:sz w:val="24"/>
          <w:szCs w:val="24"/>
        </w:rPr>
        <w:t>5</w:t>
      </w:r>
      <w:r>
        <w:rPr>
          <w:rFonts w:ascii="Arial" w:hAnsi="Arial" w:cs="Arial"/>
          <w:sz w:val="24"/>
          <w:szCs w:val="24"/>
        </w:rPr>
        <w:t xml:space="preserve"> and 31 December 202</w:t>
      </w:r>
      <w:r w:rsidR="00D775A6">
        <w:rPr>
          <w:rFonts w:ascii="Arial" w:hAnsi="Arial" w:cs="Arial"/>
          <w:sz w:val="24"/>
          <w:szCs w:val="24"/>
        </w:rPr>
        <w:t>5</w:t>
      </w:r>
      <w:r>
        <w:rPr>
          <w:rFonts w:ascii="Arial" w:hAnsi="Arial" w:cs="Arial"/>
          <w:sz w:val="24"/>
          <w:szCs w:val="24"/>
        </w:rPr>
        <w:t>, raising the same concerns around staff getting home, as there is no access to hybrid working. Management stated that there is an obligation to be open until 5pm to some degree, however this will come down to local knowledge. There are occasions where claimants show up late to Jobcentres, that will need to be seen, however WSD won’t be working to BAU regime, and staff will be able to leave as soon as possible when the site closes.</w:t>
      </w:r>
    </w:p>
    <w:p w14:paraId="7EC9A009" w14:textId="77777777" w:rsidR="00CD77C2" w:rsidRDefault="00CD77C2" w:rsidP="00CD77C2">
      <w:pPr>
        <w:pStyle w:val="NoSpacing"/>
        <w:rPr>
          <w:rFonts w:ascii="Arial" w:hAnsi="Arial" w:cs="Arial"/>
          <w:sz w:val="24"/>
          <w:szCs w:val="24"/>
        </w:rPr>
      </w:pPr>
    </w:p>
    <w:p w14:paraId="180D66AB" w14:textId="4D8D7E33" w:rsidR="00CD77C2" w:rsidRDefault="00BC3D1A" w:rsidP="00CD77C2">
      <w:pPr>
        <w:pStyle w:val="NoSpacing"/>
        <w:rPr>
          <w:rFonts w:ascii="Arial" w:hAnsi="Arial" w:cs="Arial"/>
          <w:b/>
          <w:bCs/>
          <w:sz w:val="24"/>
          <w:szCs w:val="24"/>
        </w:rPr>
      </w:pPr>
      <w:r>
        <w:rPr>
          <w:rFonts w:ascii="Arial" w:hAnsi="Arial" w:cs="Arial"/>
          <w:b/>
          <w:bCs/>
          <w:sz w:val="24"/>
          <w:szCs w:val="24"/>
        </w:rPr>
        <w:t>Saturday 27</w:t>
      </w:r>
      <w:r w:rsidRPr="00BC3D1A">
        <w:rPr>
          <w:rFonts w:ascii="Arial" w:hAnsi="Arial" w:cs="Arial"/>
          <w:b/>
          <w:bCs/>
          <w:sz w:val="24"/>
          <w:szCs w:val="24"/>
          <w:vertAlign w:val="superscript"/>
        </w:rPr>
        <w:t>th</w:t>
      </w:r>
      <w:r>
        <w:rPr>
          <w:rFonts w:ascii="Arial" w:hAnsi="Arial" w:cs="Arial"/>
          <w:b/>
          <w:bCs/>
          <w:sz w:val="24"/>
          <w:szCs w:val="24"/>
        </w:rPr>
        <w:t xml:space="preserve"> December</w:t>
      </w:r>
    </w:p>
    <w:p w14:paraId="5778A62A" w14:textId="77777777" w:rsidR="00BC3D1A" w:rsidRDefault="00BC3D1A" w:rsidP="00CD77C2">
      <w:pPr>
        <w:pStyle w:val="NoSpacing"/>
        <w:rPr>
          <w:rFonts w:ascii="Arial" w:hAnsi="Arial" w:cs="Arial"/>
          <w:b/>
          <w:bCs/>
          <w:sz w:val="24"/>
          <w:szCs w:val="24"/>
        </w:rPr>
      </w:pPr>
    </w:p>
    <w:p w14:paraId="6623F136" w14:textId="605DF9CD" w:rsidR="00BC3D1A" w:rsidRDefault="00BC3D1A" w:rsidP="00CD77C2">
      <w:pPr>
        <w:pStyle w:val="NoSpacing"/>
        <w:rPr>
          <w:rFonts w:ascii="Arial" w:hAnsi="Arial" w:cs="Arial"/>
          <w:sz w:val="24"/>
          <w:szCs w:val="24"/>
        </w:rPr>
      </w:pPr>
      <w:r>
        <w:rPr>
          <w:rFonts w:ascii="Arial" w:hAnsi="Arial" w:cs="Arial"/>
          <w:sz w:val="24"/>
          <w:szCs w:val="24"/>
        </w:rPr>
        <w:t>PCS pressed for Jobcentres to close on 27 December</w:t>
      </w:r>
      <w:r w:rsidR="00EE0F30">
        <w:rPr>
          <w:rFonts w:ascii="Arial" w:hAnsi="Arial" w:cs="Arial"/>
          <w:sz w:val="24"/>
          <w:szCs w:val="24"/>
        </w:rPr>
        <w:t>, in particular highlighting the increased risk for unacceptable customer behaviour given successive closure days and the closure of service centres on this day.</w:t>
      </w:r>
    </w:p>
    <w:p w14:paraId="465575C8" w14:textId="77777777" w:rsidR="00EE0F30" w:rsidRDefault="00EE0F30" w:rsidP="00CD77C2">
      <w:pPr>
        <w:pStyle w:val="NoSpacing"/>
        <w:rPr>
          <w:rFonts w:ascii="Arial" w:hAnsi="Arial" w:cs="Arial"/>
          <w:sz w:val="24"/>
          <w:szCs w:val="24"/>
        </w:rPr>
      </w:pPr>
    </w:p>
    <w:p w14:paraId="710BF887" w14:textId="06C8367A" w:rsidR="00EE0F30" w:rsidRDefault="00EE0F30" w:rsidP="00CD77C2">
      <w:pPr>
        <w:pStyle w:val="NoSpacing"/>
        <w:rPr>
          <w:rFonts w:ascii="Arial" w:hAnsi="Arial" w:cs="Arial"/>
          <w:sz w:val="24"/>
          <w:szCs w:val="24"/>
        </w:rPr>
      </w:pPr>
      <w:r>
        <w:rPr>
          <w:rFonts w:ascii="Arial" w:hAnsi="Arial" w:cs="Arial"/>
          <w:sz w:val="24"/>
          <w:szCs w:val="24"/>
        </w:rPr>
        <w:t>This has now been agreed. We further requested that staff scheduled to work this day be granted a flexi credit</w:t>
      </w:r>
      <w:r w:rsidR="00132720">
        <w:rPr>
          <w:rFonts w:ascii="Arial" w:hAnsi="Arial" w:cs="Arial"/>
          <w:sz w:val="24"/>
          <w:szCs w:val="24"/>
        </w:rPr>
        <w:t xml:space="preserve"> as we felt it met this met the spirit of Q18 of the </w:t>
      </w:r>
      <w:hyperlink r:id="rId6" w:history="1">
        <w:r w:rsidR="00132720" w:rsidRPr="00132720">
          <w:rPr>
            <w:rStyle w:val="Hyperlink"/>
            <w:rFonts w:ascii="Arial" w:hAnsi="Arial" w:cs="Arial"/>
            <w:sz w:val="24"/>
            <w:szCs w:val="24"/>
          </w:rPr>
          <w:t>Flexible Working Hours Agreement Advice</w:t>
        </w:r>
      </w:hyperlink>
      <w:r w:rsidR="00132720">
        <w:rPr>
          <w:rFonts w:ascii="Arial" w:hAnsi="Arial" w:cs="Arial"/>
          <w:sz w:val="24"/>
          <w:szCs w:val="24"/>
        </w:rPr>
        <w:t>:</w:t>
      </w:r>
    </w:p>
    <w:p w14:paraId="7AA54574" w14:textId="77777777" w:rsidR="00132720" w:rsidRDefault="00132720" w:rsidP="00CD77C2">
      <w:pPr>
        <w:pStyle w:val="NoSpacing"/>
        <w:rPr>
          <w:rFonts w:ascii="Arial" w:hAnsi="Arial" w:cs="Arial"/>
          <w:sz w:val="24"/>
          <w:szCs w:val="24"/>
        </w:rPr>
      </w:pPr>
    </w:p>
    <w:p w14:paraId="34E15FF4" w14:textId="77777777" w:rsidR="00132720" w:rsidRPr="00132720" w:rsidRDefault="00132720" w:rsidP="00132720">
      <w:pPr>
        <w:pStyle w:val="Footer"/>
        <w:rPr>
          <w:rFonts w:ascii="Arial" w:hAnsi="Arial" w:cs="Arial"/>
          <w:i/>
          <w:iCs/>
          <w:color w:val="000000"/>
          <w:szCs w:val="24"/>
        </w:rPr>
      </w:pPr>
      <w:proofErr w:type="gramStart"/>
      <w:r w:rsidRPr="00132720">
        <w:rPr>
          <w:rFonts w:ascii="Arial" w:hAnsi="Arial" w:cs="Arial"/>
          <w:i/>
          <w:iCs/>
          <w:color w:val="000000"/>
          <w:szCs w:val="24"/>
        </w:rPr>
        <w:t>Q18</w:t>
      </w:r>
      <w:proofErr w:type="gramEnd"/>
      <w:r w:rsidRPr="00132720">
        <w:rPr>
          <w:rFonts w:ascii="Arial" w:hAnsi="Arial" w:cs="Arial"/>
          <w:i/>
          <w:iCs/>
          <w:color w:val="000000"/>
          <w:szCs w:val="24"/>
        </w:rPr>
        <w:t xml:space="preserve"> Will I get a flexi credit if I don’t work on a Saturday I am scheduled to because it falls between bank holidays</w:t>
      </w:r>
    </w:p>
    <w:p w14:paraId="452AF3EC" w14:textId="77777777" w:rsidR="00132720" w:rsidRPr="00132720" w:rsidRDefault="00132720" w:rsidP="00132720">
      <w:pPr>
        <w:pStyle w:val="Footer"/>
        <w:rPr>
          <w:rFonts w:ascii="Arial" w:hAnsi="Arial" w:cs="Arial"/>
          <w:i/>
          <w:iCs/>
          <w:color w:val="000000"/>
          <w:szCs w:val="24"/>
        </w:rPr>
      </w:pPr>
    </w:p>
    <w:p w14:paraId="1BDC8E3C" w14:textId="31F388A6" w:rsidR="00132720" w:rsidRPr="00132720" w:rsidRDefault="00132720" w:rsidP="00132720">
      <w:pPr>
        <w:pStyle w:val="Footer"/>
        <w:rPr>
          <w:rFonts w:ascii="Arial" w:hAnsi="Arial" w:cs="Arial"/>
          <w:i/>
          <w:iCs/>
          <w:color w:val="000000"/>
          <w:szCs w:val="24"/>
        </w:rPr>
      </w:pPr>
      <w:r w:rsidRPr="00132720">
        <w:rPr>
          <w:rFonts w:ascii="Arial" w:hAnsi="Arial" w:cs="Arial"/>
          <w:i/>
          <w:iCs/>
          <w:color w:val="000000"/>
          <w:szCs w:val="24"/>
        </w:rPr>
        <w:lastRenderedPageBreak/>
        <w:t>Where an employee scheduled to work on such a Saturday is unable to do so due to the business deciding not to open, a flexi credit will be given.</w:t>
      </w:r>
    </w:p>
    <w:p w14:paraId="3F9AE8CA" w14:textId="77777777" w:rsidR="00132720" w:rsidRDefault="00132720" w:rsidP="00CD77C2">
      <w:pPr>
        <w:pStyle w:val="NoSpacing"/>
        <w:rPr>
          <w:rFonts w:ascii="Arial" w:hAnsi="Arial" w:cs="Arial"/>
          <w:sz w:val="24"/>
          <w:szCs w:val="24"/>
        </w:rPr>
      </w:pPr>
    </w:p>
    <w:p w14:paraId="0C34A04D" w14:textId="24A3A83E" w:rsidR="00132720" w:rsidRDefault="00132720" w:rsidP="00CD77C2">
      <w:pPr>
        <w:pStyle w:val="NoSpacing"/>
        <w:rPr>
          <w:rFonts w:ascii="Arial" w:hAnsi="Arial" w:cs="Arial"/>
          <w:sz w:val="24"/>
          <w:szCs w:val="24"/>
        </w:rPr>
      </w:pPr>
      <w:r>
        <w:rPr>
          <w:rFonts w:ascii="Arial" w:hAnsi="Arial" w:cs="Arial"/>
          <w:sz w:val="24"/>
          <w:szCs w:val="24"/>
        </w:rPr>
        <w:t xml:space="preserve">However, as the two surrounding working days were not bank holidays, this was not agreed. There is agreement that the </w:t>
      </w:r>
      <w:proofErr w:type="gramStart"/>
      <w:r>
        <w:rPr>
          <w:rFonts w:ascii="Arial" w:hAnsi="Arial" w:cs="Arial"/>
          <w:sz w:val="24"/>
          <w:szCs w:val="24"/>
        </w:rPr>
        <w:t>staff’s</w:t>
      </w:r>
      <w:proofErr w:type="gramEnd"/>
      <w:r>
        <w:rPr>
          <w:rFonts w:ascii="Arial" w:hAnsi="Arial" w:cs="Arial"/>
          <w:sz w:val="24"/>
          <w:szCs w:val="24"/>
        </w:rPr>
        <w:t xml:space="preserve"> agreed day off in lieu will be honoured and that local agreement should be made on when any owed hours should be worked in the following weeks or new year.</w:t>
      </w:r>
    </w:p>
    <w:p w14:paraId="7348E167" w14:textId="77777777" w:rsidR="002B7EF0" w:rsidRDefault="002B7EF0" w:rsidP="00CD77C2">
      <w:pPr>
        <w:pStyle w:val="NoSpacing"/>
        <w:rPr>
          <w:rFonts w:ascii="Arial" w:hAnsi="Arial" w:cs="Arial"/>
          <w:sz w:val="24"/>
          <w:szCs w:val="24"/>
        </w:rPr>
      </w:pPr>
    </w:p>
    <w:p w14:paraId="5E234343" w14:textId="7E58B925" w:rsidR="002B7EF0" w:rsidRPr="00BC3D1A" w:rsidRDefault="002B7EF0" w:rsidP="00CD77C2">
      <w:pPr>
        <w:pStyle w:val="NoSpacing"/>
        <w:rPr>
          <w:rFonts w:ascii="Arial" w:hAnsi="Arial" w:cs="Arial"/>
          <w:sz w:val="24"/>
          <w:szCs w:val="24"/>
        </w:rPr>
      </w:pPr>
      <w:r>
        <w:rPr>
          <w:rFonts w:ascii="Arial" w:hAnsi="Arial" w:cs="Arial"/>
          <w:sz w:val="24"/>
          <w:szCs w:val="24"/>
        </w:rPr>
        <w:t>We further requested Saturday 3 January be closed for those working in Scotland, highlighting travel disruption. This has not been agreed, but UC management are exploring what additional flexibility could be arranged on this day.</w:t>
      </w:r>
    </w:p>
    <w:p w14:paraId="55286917" w14:textId="77777777" w:rsidR="00CD77C2" w:rsidRPr="000372FE" w:rsidRDefault="00CD77C2" w:rsidP="00CD77C2">
      <w:pPr>
        <w:pStyle w:val="NoSpacing"/>
        <w:rPr>
          <w:rFonts w:ascii="Arial" w:hAnsi="Arial" w:cs="Arial"/>
          <w:sz w:val="24"/>
          <w:szCs w:val="24"/>
        </w:rPr>
      </w:pPr>
    </w:p>
    <w:p w14:paraId="0A546F53" w14:textId="77777777" w:rsidR="00CD77C2" w:rsidRPr="000372FE" w:rsidRDefault="00CD77C2" w:rsidP="00CD77C2">
      <w:pPr>
        <w:pStyle w:val="NoSpacing"/>
        <w:rPr>
          <w:rFonts w:ascii="Arial" w:hAnsi="Arial" w:cs="Arial"/>
          <w:sz w:val="24"/>
          <w:szCs w:val="24"/>
        </w:rPr>
      </w:pPr>
      <w:r w:rsidRPr="00563384">
        <w:rPr>
          <w:rFonts w:ascii="Arial" w:hAnsi="Arial" w:cs="Arial"/>
          <w:b/>
          <w:bCs/>
          <w:sz w:val="24"/>
          <w:szCs w:val="24"/>
        </w:rPr>
        <w:t>Next Steps</w:t>
      </w:r>
    </w:p>
    <w:p w14:paraId="643F8011" w14:textId="1F9F8ADA" w:rsidR="00CD77C2" w:rsidRPr="000372FE" w:rsidRDefault="00CD77C2" w:rsidP="00CD77C2">
      <w:pPr>
        <w:pStyle w:val="NoSpacing"/>
        <w:rPr>
          <w:rFonts w:ascii="Arial" w:hAnsi="Arial" w:cs="Arial"/>
          <w:sz w:val="24"/>
          <w:szCs w:val="24"/>
        </w:rPr>
      </w:pPr>
      <w:r w:rsidRPr="000372FE">
        <w:rPr>
          <w:rFonts w:ascii="Arial" w:hAnsi="Arial" w:cs="Arial"/>
          <w:sz w:val="24"/>
          <w:szCs w:val="24"/>
        </w:rPr>
        <w:t xml:space="preserve">Local management should </w:t>
      </w:r>
      <w:r w:rsidR="00132720">
        <w:rPr>
          <w:rFonts w:ascii="Arial" w:hAnsi="Arial" w:cs="Arial"/>
          <w:sz w:val="24"/>
          <w:szCs w:val="24"/>
        </w:rPr>
        <w:t>now have made decisions on how they will</w:t>
      </w:r>
      <w:r w:rsidRPr="000372FE">
        <w:rPr>
          <w:rFonts w:ascii="Arial" w:hAnsi="Arial" w:cs="Arial"/>
          <w:sz w:val="24"/>
          <w:szCs w:val="24"/>
        </w:rPr>
        <w:t xml:space="preserve"> meet the leave allowances</w:t>
      </w:r>
      <w:r w:rsidR="00132720">
        <w:rPr>
          <w:rFonts w:ascii="Arial" w:hAnsi="Arial" w:cs="Arial"/>
          <w:sz w:val="24"/>
          <w:szCs w:val="24"/>
        </w:rPr>
        <w:t>; any decisions on how to resolve oversubscribed days should have been made based on individual circumstances in a just and transparent manner - no</w:t>
      </w:r>
      <w:r w:rsidRPr="000372FE">
        <w:rPr>
          <w:rFonts w:ascii="Arial" w:hAnsi="Arial" w:cs="Arial"/>
          <w:sz w:val="24"/>
          <w:szCs w:val="24"/>
        </w:rPr>
        <w:t xml:space="preserve"> names in a hat or random generators. Some flexibility </w:t>
      </w:r>
      <w:r w:rsidR="00132720">
        <w:rPr>
          <w:rFonts w:ascii="Arial" w:hAnsi="Arial" w:cs="Arial"/>
          <w:sz w:val="24"/>
          <w:szCs w:val="24"/>
        </w:rPr>
        <w:t>should have been</w:t>
      </w:r>
      <w:r w:rsidRPr="000372FE">
        <w:rPr>
          <w:rFonts w:ascii="Arial" w:hAnsi="Arial" w:cs="Arial"/>
          <w:sz w:val="24"/>
          <w:szCs w:val="24"/>
        </w:rPr>
        <w:t xml:space="preserve"> allowed where there is </w:t>
      </w:r>
      <w:r w:rsidR="00132720">
        <w:rPr>
          <w:rFonts w:ascii="Arial" w:hAnsi="Arial" w:cs="Arial"/>
          <w:sz w:val="24"/>
          <w:szCs w:val="24"/>
        </w:rPr>
        <w:t>little oversubscription</w:t>
      </w:r>
      <w:r w:rsidRPr="000372FE">
        <w:rPr>
          <w:rFonts w:ascii="Arial" w:hAnsi="Arial" w:cs="Arial"/>
          <w:sz w:val="24"/>
          <w:szCs w:val="24"/>
        </w:rPr>
        <w:t>.</w:t>
      </w:r>
    </w:p>
    <w:p w14:paraId="7320FFDD" w14:textId="77777777" w:rsidR="00CD77C2" w:rsidRPr="000372FE" w:rsidRDefault="00CD77C2" w:rsidP="00CD77C2">
      <w:pPr>
        <w:pStyle w:val="NoSpacing"/>
        <w:rPr>
          <w:rFonts w:ascii="Arial" w:hAnsi="Arial" w:cs="Arial"/>
          <w:sz w:val="24"/>
          <w:szCs w:val="24"/>
        </w:rPr>
      </w:pPr>
    </w:p>
    <w:p w14:paraId="5404AC82" w14:textId="77777777" w:rsidR="00CD77C2" w:rsidRPr="000372FE" w:rsidRDefault="00CD77C2" w:rsidP="00CD77C2">
      <w:pPr>
        <w:pStyle w:val="NoSpacing"/>
        <w:rPr>
          <w:rFonts w:ascii="Arial" w:hAnsi="Arial" w:cs="Arial"/>
          <w:sz w:val="24"/>
          <w:szCs w:val="24"/>
        </w:rPr>
      </w:pPr>
      <w:r w:rsidRPr="000372FE">
        <w:rPr>
          <w:rFonts w:ascii="Arial" w:hAnsi="Arial" w:cs="Arial"/>
          <w:sz w:val="24"/>
          <w:szCs w:val="24"/>
        </w:rPr>
        <w:t>As in previous years, PCS made the case that as many staff should be allowed off during the festive period as possible and urged management to be as flexible as they can to ensure this.</w:t>
      </w:r>
    </w:p>
    <w:p w14:paraId="525ACE5E" w14:textId="77777777" w:rsidR="00CD77C2" w:rsidRPr="000372FE" w:rsidRDefault="00CD77C2" w:rsidP="00CD77C2">
      <w:pPr>
        <w:pStyle w:val="NoSpacing"/>
        <w:rPr>
          <w:rFonts w:ascii="Arial" w:hAnsi="Arial" w:cs="Arial"/>
          <w:sz w:val="24"/>
          <w:szCs w:val="24"/>
        </w:rPr>
      </w:pPr>
    </w:p>
    <w:p w14:paraId="00ABCF82" w14:textId="77777777" w:rsidR="00CD77C2" w:rsidRPr="000372FE" w:rsidRDefault="00CD77C2" w:rsidP="00CD77C2">
      <w:pPr>
        <w:pStyle w:val="NoSpacing"/>
        <w:rPr>
          <w:rFonts w:ascii="Arial" w:hAnsi="Arial" w:cs="Arial"/>
          <w:sz w:val="24"/>
          <w:szCs w:val="24"/>
        </w:rPr>
      </w:pPr>
      <w:r w:rsidRPr="000372FE">
        <w:rPr>
          <w:rFonts w:ascii="Arial" w:hAnsi="Arial" w:cs="Arial"/>
          <w:sz w:val="24"/>
          <w:szCs w:val="24"/>
        </w:rPr>
        <w:t xml:space="preserve">Management have agreed to share any updates with </w:t>
      </w:r>
      <w:r>
        <w:rPr>
          <w:rFonts w:ascii="Arial" w:hAnsi="Arial" w:cs="Arial"/>
          <w:sz w:val="24"/>
          <w:szCs w:val="24"/>
        </w:rPr>
        <w:t>PCS</w:t>
      </w:r>
      <w:r w:rsidRPr="000372FE">
        <w:rPr>
          <w:rFonts w:ascii="Arial" w:hAnsi="Arial" w:cs="Arial"/>
          <w:sz w:val="24"/>
          <w:szCs w:val="24"/>
        </w:rPr>
        <w:t>.</w:t>
      </w:r>
    </w:p>
    <w:p w14:paraId="5A445C28" w14:textId="77777777" w:rsidR="00CD77C2" w:rsidRPr="000372FE" w:rsidRDefault="00CD77C2" w:rsidP="00CD77C2">
      <w:pPr>
        <w:pStyle w:val="NoSpacing"/>
        <w:rPr>
          <w:rFonts w:ascii="Arial" w:hAnsi="Arial" w:cs="Arial"/>
          <w:sz w:val="24"/>
          <w:szCs w:val="24"/>
        </w:rPr>
      </w:pPr>
    </w:p>
    <w:p w14:paraId="0B9051A3" w14:textId="469E9EF1" w:rsidR="00CD77C2" w:rsidRPr="000372FE" w:rsidRDefault="00CD77C2" w:rsidP="00CD77C2">
      <w:pPr>
        <w:pStyle w:val="NoSpacing"/>
        <w:rPr>
          <w:rFonts w:ascii="Arial" w:hAnsi="Arial" w:cs="Arial"/>
          <w:sz w:val="24"/>
          <w:szCs w:val="24"/>
        </w:rPr>
      </w:pPr>
      <w:r w:rsidRPr="000372FE">
        <w:rPr>
          <w:rFonts w:ascii="Arial" w:hAnsi="Arial" w:cs="Arial"/>
          <w:sz w:val="24"/>
          <w:szCs w:val="24"/>
        </w:rPr>
        <w:t>Members should report any bad practices to your branch reps in the first instance. Branches can feed</w:t>
      </w:r>
      <w:r w:rsidR="00132720">
        <w:rPr>
          <w:rFonts w:ascii="Arial" w:hAnsi="Arial" w:cs="Arial"/>
          <w:sz w:val="24"/>
          <w:szCs w:val="24"/>
        </w:rPr>
        <w:t xml:space="preserve"> </w:t>
      </w:r>
      <w:r w:rsidRPr="000372FE">
        <w:rPr>
          <w:rFonts w:ascii="Arial" w:hAnsi="Arial" w:cs="Arial"/>
          <w:sz w:val="24"/>
          <w:szCs w:val="24"/>
        </w:rPr>
        <w:t>back any issues to PCS which we can raise.</w:t>
      </w:r>
    </w:p>
    <w:p w14:paraId="3A9896C2" w14:textId="77777777" w:rsidR="00CD77C2" w:rsidRDefault="00CD77C2" w:rsidP="00CD77C2">
      <w:pPr>
        <w:jc w:val="both"/>
        <w:rPr>
          <w:rFonts w:cs="Arial"/>
          <w:b/>
          <w:sz w:val="24"/>
          <w:szCs w:val="24"/>
        </w:rPr>
      </w:pPr>
    </w:p>
    <w:p w14:paraId="0ADC6154" w14:textId="0F1178A9" w:rsidR="00CD77C2" w:rsidRDefault="00A93546" w:rsidP="00CD77C2">
      <w:pPr>
        <w:rPr>
          <w:rFonts w:cs="Arial"/>
          <w:b/>
          <w:sz w:val="24"/>
          <w:szCs w:val="24"/>
        </w:rPr>
      </w:pPr>
      <w:r>
        <w:rPr>
          <w:rFonts w:cs="Arial"/>
          <w:b/>
          <w:sz w:val="24"/>
          <w:szCs w:val="24"/>
        </w:rPr>
        <w:t>Lorna Kennedy</w:t>
      </w:r>
      <w:r>
        <w:rPr>
          <w:rFonts w:cs="Arial"/>
          <w:b/>
          <w:sz w:val="24"/>
          <w:szCs w:val="24"/>
        </w:rPr>
        <w:tab/>
      </w:r>
      <w:r>
        <w:rPr>
          <w:rFonts w:cs="Arial"/>
          <w:b/>
          <w:sz w:val="24"/>
          <w:szCs w:val="24"/>
        </w:rPr>
        <w:tab/>
        <w:t xml:space="preserve">Saul </w:t>
      </w:r>
      <w:r w:rsidR="006C1A87">
        <w:rPr>
          <w:rFonts w:cs="Arial"/>
          <w:b/>
          <w:sz w:val="24"/>
          <w:szCs w:val="24"/>
        </w:rPr>
        <w:t>Cahill</w:t>
      </w:r>
      <w:r w:rsidR="006C1A87">
        <w:rPr>
          <w:rFonts w:cs="Arial"/>
          <w:b/>
          <w:sz w:val="24"/>
          <w:szCs w:val="24"/>
        </w:rPr>
        <w:tab/>
      </w:r>
      <w:r w:rsidR="006C1A87">
        <w:rPr>
          <w:rFonts w:cs="Arial"/>
          <w:b/>
          <w:sz w:val="24"/>
          <w:szCs w:val="24"/>
        </w:rPr>
        <w:tab/>
      </w:r>
      <w:r w:rsidR="006C1A87">
        <w:rPr>
          <w:rFonts w:cs="Arial"/>
          <w:b/>
          <w:sz w:val="24"/>
          <w:szCs w:val="24"/>
        </w:rPr>
        <w:tab/>
      </w:r>
      <w:r w:rsidR="009860BF">
        <w:rPr>
          <w:rFonts w:cs="Arial"/>
          <w:b/>
          <w:sz w:val="24"/>
          <w:szCs w:val="24"/>
        </w:rPr>
        <w:tab/>
      </w:r>
      <w:r w:rsidR="006C1A87">
        <w:rPr>
          <w:rFonts w:cs="Arial"/>
          <w:b/>
          <w:sz w:val="24"/>
          <w:szCs w:val="24"/>
        </w:rPr>
        <w:t xml:space="preserve">Liz </w:t>
      </w:r>
      <w:proofErr w:type="spellStart"/>
      <w:r w:rsidR="006C1A87">
        <w:rPr>
          <w:rFonts w:cs="Arial"/>
          <w:b/>
          <w:sz w:val="24"/>
          <w:szCs w:val="24"/>
        </w:rPr>
        <w:t>McGachey</w:t>
      </w:r>
      <w:proofErr w:type="spellEnd"/>
    </w:p>
    <w:p w14:paraId="62A155AF" w14:textId="1190EC84" w:rsidR="006C1A87" w:rsidRDefault="006C1A87" w:rsidP="00CD77C2">
      <w:pPr>
        <w:rPr>
          <w:rFonts w:cs="Arial"/>
          <w:b/>
          <w:sz w:val="24"/>
          <w:szCs w:val="24"/>
        </w:rPr>
      </w:pPr>
      <w:r>
        <w:rPr>
          <w:rFonts w:cs="Arial"/>
          <w:b/>
          <w:sz w:val="24"/>
          <w:szCs w:val="24"/>
        </w:rPr>
        <w:t>Group Assistant</w:t>
      </w:r>
      <w:r>
        <w:rPr>
          <w:rFonts w:cs="Arial"/>
          <w:b/>
          <w:sz w:val="24"/>
          <w:szCs w:val="24"/>
        </w:rPr>
        <w:tab/>
      </w:r>
      <w:r>
        <w:rPr>
          <w:rFonts w:cs="Arial"/>
          <w:b/>
          <w:sz w:val="24"/>
          <w:szCs w:val="24"/>
        </w:rPr>
        <w:tab/>
        <w:t>Acting Group</w:t>
      </w:r>
      <w:r w:rsidR="009860BF">
        <w:rPr>
          <w:rFonts w:cs="Arial"/>
          <w:b/>
          <w:sz w:val="24"/>
          <w:szCs w:val="24"/>
        </w:rPr>
        <w:t xml:space="preserve"> Assistant</w:t>
      </w:r>
      <w:r w:rsidR="009860BF">
        <w:rPr>
          <w:rFonts w:cs="Arial"/>
          <w:b/>
          <w:sz w:val="24"/>
          <w:szCs w:val="24"/>
        </w:rPr>
        <w:tab/>
      </w:r>
      <w:r w:rsidR="009860BF">
        <w:rPr>
          <w:rFonts w:cs="Arial"/>
          <w:b/>
          <w:sz w:val="24"/>
          <w:szCs w:val="24"/>
        </w:rPr>
        <w:tab/>
        <w:t xml:space="preserve">Acting Group Vice </w:t>
      </w:r>
    </w:p>
    <w:p w14:paraId="28E651D0" w14:textId="64FF159B" w:rsidR="009860BF" w:rsidRDefault="009860BF" w:rsidP="00CD77C2">
      <w:pPr>
        <w:rPr>
          <w:rFonts w:cs="Arial"/>
          <w:b/>
          <w:sz w:val="24"/>
          <w:szCs w:val="24"/>
        </w:rPr>
      </w:pPr>
      <w:r>
        <w:rPr>
          <w:rFonts w:cs="Arial"/>
          <w:b/>
          <w:sz w:val="24"/>
          <w:szCs w:val="24"/>
        </w:rPr>
        <w:t>Secretary</w:t>
      </w:r>
      <w:r>
        <w:rPr>
          <w:rFonts w:cs="Arial"/>
          <w:b/>
          <w:sz w:val="24"/>
          <w:szCs w:val="24"/>
        </w:rPr>
        <w:tab/>
      </w:r>
      <w:r>
        <w:rPr>
          <w:rFonts w:cs="Arial"/>
          <w:b/>
          <w:sz w:val="24"/>
          <w:szCs w:val="24"/>
        </w:rPr>
        <w:tab/>
      </w:r>
      <w:r>
        <w:rPr>
          <w:rFonts w:cs="Arial"/>
          <w:b/>
          <w:sz w:val="24"/>
          <w:szCs w:val="24"/>
        </w:rPr>
        <w:tab/>
      </w:r>
      <w:proofErr w:type="spellStart"/>
      <w:r>
        <w:rPr>
          <w:rFonts w:cs="Arial"/>
          <w:b/>
          <w:sz w:val="24"/>
          <w:szCs w:val="24"/>
        </w:rPr>
        <w:t>Secretary</w:t>
      </w:r>
      <w:proofErr w:type="spellEnd"/>
      <w:r w:rsidR="00832B4A">
        <w:rPr>
          <w:rFonts w:cs="Arial"/>
          <w:b/>
          <w:sz w:val="24"/>
          <w:szCs w:val="24"/>
        </w:rPr>
        <w:tab/>
      </w:r>
      <w:r w:rsidR="00832B4A">
        <w:rPr>
          <w:rFonts w:cs="Arial"/>
          <w:b/>
          <w:sz w:val="24"/>
          <w:szCs w:val="24"/>
        </w:rPr>
        <w:tab/>
      </w:r>
      <w:r w:rsidR="00832B4A">
        <w:rPr>
          <w:rFonts w:cs="Arial"/>
          <w:b/>
          <w:sz w:val="24"/>
          <w:szCs w:val="24"/>
        </w:rPr>
        <w:tab/>
      </w:r>
      <w:r w:rsidR="00832B4A">
        <w:rPr>
          <w:rFonts w:cs="Arial"/>
          <w:b/>
          <w:sz w:val="24"/>
          <w:szCs w:val="24"/>
        </w:rPr>
        <w:tab/>
        <w:t>President</w:t>
      </w:r>
      <w:r w:rsidR="00832B4A">
        <w:rPr>
          <w:rFonts w:cs="Arial"/>
          <w:b/>
          <w:sz w:val="24"/>
          <w:szCs w:val="24"/>
        </w:rPr>
        <w:tab/>
      </w:r>
    </w:p>
    <w:p w14:paraId="438E869E" w14:textId="77777777" w:rsidR="00CD77C2" w:rsidRDefault="00CD77C2" w:rsidP="00CD77C2">
      <w:pPr>
        <w:rPr>
          <w:rFonts w:cs="Arial"/>
          <w:b/>
          <w:sz w:val="24"/>
          <w:szCs w:val="24"/>
        </w:rPr>
      </w:pPr>
    </w:p>
    <w:p w14:paraId="34FAD647" w14:textId="77777777" w:rsidR="00CD77C2" w:rsidRDefault="00CD77C2" w:rsidP="00CD77C2"/>
    <w:p w14:paraId="15FB41A1" w14:textId="77777777" w:rsidR="00CD77C2" w:rsidRPr="00563384" w:rsidRDefault="00CD77C2" w:rsidP="00CD77C2">
      <w:pPr>
        <w:rPr>
          <w:b/>
          <w:bCs/>
          <w:sz w:val="24"/>
          <w:szCs w:val="24"/>
        </w:rPr>
      </w:pPr>
    </w:p>
    <w:p w14:paraId="63117D2D" w14:textId="77777777" w:rsidR="00CD77C2" w:rsidRDefault="00CD77C2" w:rsidP="00CD77C2"/>
    <w:p w14:paraId="0DE8FF5C" w14:textId="77777777" w:rsidR="00C71E6E" w:rsidRDefault="00C71E6E"/>
    <w:sectPr w:rsidR="00C71E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Utopia">
    <w:altName w:val="Cambria"/>
    <w:charset w:val="00"/>
    <w:family w:val="auto"/>
    <w:pitch w:val="default"/>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50E9E"/>
    <w:multiLevelType w:val="hybridMultilevel"/>
    <w:tmpl w:val="9BE4F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415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7C2"/>
    <w:rsid w:val="000E6B8D"/>
    <w:rsid w:val="00132720"/>
    <w:rsid w:val="001D4A03"/>
    <w:rsid w:val="002B7EF0"/>
    <w:rsid w:val="00313DCB"/>
    <w:rsid w:val="00373493"/>
    <w:rsid w:val="00576DEB"/>
    <w:rsid w:val="00666420"/>
    <w:rsid w:val="006C1A87"/>
    <w:rsid w:val="00832B4A"/>
    <w:rsid w:val="00855D5C"/>
    <w:rsid w:val="00905DEB"/>
    <w:rsid w:val="009860BF"/>
    <w:rsid w:val="00A93546"/>
    <w:rsid w:val="00BC3D1A"/>
    <w:rsid w:val="00C71E6E"/>
    <w:rsid w:val="00CD77C2"/>
    <w:rsid w:val="00D0308D"/>
    <w:rsid w:val="00D540A0"/>
    <w:rsid w:val="00D775A6"/>
    <w:rsid w:val="00EE0F30"/>
    <w:rsid w:val="00EF0FAA"/>
    <w:rsid w:val="00F40525"/>
    <w:rsid w:val="00FE26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E14C9"/>
  <w15:chartTrackingRefBased/>
  <w15:docId w15:val="{CB7EF9C4-0525-4CE7-BB63-D63F40A4B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77C2"/>
    <w:pPr>
      <w:spacing w:after="0" w:line="240" w:lineRule="auto"/>
    </w:pPr>
    <w:rPr>
      <w:rFonts w:ascii="Arial" w:eastAsia="Times New Roman" w:hAnsi="Arial" w:cs="Times New Roman"/>
      <w:kern w:val="0"/>
    </w:rPr>
  </w:style>
  <w:style w:type="paragraph" w:styleId="Heading1">
    <w:name w:val="heading 1"/>
    <w:basedOn w:val="Normal"/>
    <w:next w:val="Normal"/>
    <w:link w:val="Heading1Char"/>
    <w:uiPriority w:val="9"/>
    <w:qFormat/>
    <w:rsid w:val="00CD77C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D77C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D77C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D77C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nhideWhenUsed/>
    <w:qFormat/>
    <w:rsid w:val="00CD77C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D77C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77C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77C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77C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77C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D77C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D77C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D77C2"/>
    <w:rPr>
      <w:rFonts w:eastAsiaTheme="majorEastAsia" w:cstheme="majorBidi"/>
      <w:i/>
      <w:iCs/>
      <w:color w:val="2F5496" w:themeColor="accent1" w:themeShade="BF"/>
    </w:rPr>
  </w:style>
  <w:style w:type="character" w:customStyle="1" w:styleId="Heading5Char">
    <w:name w:val="Heading 5 Char"/>
    <w:basedOn w:val="DefaultParagraphFont"/>
    <w:link w:val="Heading5"/>
    <w:rsid w:val="00CD77C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D77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77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77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77C2"/>
    <w:rPr>
      <w:rFonts w:eastAsiaTheme="majorEastAsia" w:cstheme="majorBidi"/>
      <w:color w:val="272727" w:themeColor="text1" w:themeTint="D8"/>
    </w:rPr>
  </w:style>
  <w:style w:type="paragraph" w:styleId="Title">
    <w:name w:val="Title"/>
    <w:basedOn w:val="Normal"/>
    <w:next w:val="Normal"/>
    <w:link w:val="TitleChar"/>
    <w:uiPriority w:val="10"/>
    <w:qFormat/>
    <w:rsid w:val="00CD77C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77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77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77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77C2"/>
    <w:pPr>
      <w:spacing w:before="160"/>
      <w:jc w:val="center"/>
    </w:pPr>
    <w:rPr>
      <w:i/>
      <w:iCs/>
      <w:color w:val="404040" w:themeColor="text1" w:themeTint="BF"/>
    </w:rPr>
  </w:style>
  <w:style w:type="character" w:customStyle="1" w:styleId="QuoteChar">
    <w:name w:val="Quote Char"/>
    <w:basedOn w:val="DefaultParagraphFont"/>
    <w:link w:val="Quote"/>
    <w:uiPriority w:val="29"/>
    <w:rsid w:val="00CD77C2"/>
    <w:rPr>
      <w:i/>
      <w:iCs/>
      <w:color w:val="404040" w:themeColor="text1" w:themeTint="BF"/>
    </w:rPr>
  </w:style>
  <w:style w:type="paragraph" w:styleId="ListParagraph">
    <w:name w:val="List Paragraph"/>
    <w:basedOn w:val="Normal"/>
    <w:uiPriority w:val="34"/>
    <w:qFormat/>
    <w:rsid w:val="00CD77C2"/>
    <w:pPr>
      <w:ind w:left="720"/>
      <w:contextualSpacing/>
    </w:pPr>
  </w:style>
  <w:style w:type="character" w:styleId="IntenseEmphasis">
    <w:name w:val="Intense Emphasis"/>
    <w:basedOn w:val="DefaultParagraphFont"/>
    <w:uiPriority w:val="21"/>
    <w:qFormat/>
    <w:rsid w:val="00CD77C2"/>
    <w:rPr>
      <w:i/>
      <w:iCs/>
      <w:color w:val="2F5496" w:themeColor="accent1" w:themeShade="BF"/>
    </w:rPr>
  </w:style>
  <w:style w:type="paragraph" w:styleId="IntenseQuote">
    <w:name w:val="Intense Quote"/>
    <w:basedOn w:val="Normal"/>
    <w:next w:val="Normal"/>
    <w:link w:val="IntenseQuoteChar"/>
    <w:uiPriority w:val="30"/>
    <w:qFormat/>
    <w:rsid w:val="00CD77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D77C2"/>
    <w:rPr>
      <w:i/>
      <w:iCs/>
      <w:color w:val="2F5496" w:themeColor="accent1" w:themeShade="BF"/>
    </w:rPr>
  </w:style>
  <w:style w:type="character" w:styleId="IntenseReference">
    <w:name w:val="Intense Reference"/>
    <w:basedOn w:val="DefaultParagraphFont"/>
    <w:uiPriority w:val="32"/>
    <w:qFormat/>
    <w:rsid w:val="00CD77C2"/>
    <w:rPr>
      <w:b/>
      <w:bCs/>
      <w:smallCaps/>
      <w:color w:val="2F5496" w:themeColor="accent1" w:themeShade="BF"/>
      <w:spacing w:val="5"/>
    </w:rPr>
  </w:style>
  <w:style w:type="paragraph" w:styleId="NoSpacing">
    <w:name w:val="No Spacing"/>
    <w:uiPriority w:val="1"/>
    <w:qFormat/>
    <w:rsid w:val="00CD77C2"/>
    <w:pPr>
      <w:spacing w:after="0" w:line="240" w:lineRule="auto"/>
      <w:jc w:val="both"/>
    </w:pPr>
    <w:rPr>
      <w:rFonts w:ascii="Utopia" w:eastAsia="Calibri" w:hAnsi="Utopia" w:cs="Times New Roman"/>
      <w:kern w:val="0"/>
    </w:rPr>
  </w:style>
  <w:style w:type="table" w:styleId="TableGrid">
    <w:name w:val="Table Grid"/>
    <w:basedOn w:val="TableNormal"/>
    <w:uiPriority w:val="39"/>
    <w:rsid w:val="00CD77C2"/>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har">
    <w:name w:val="Normal (Web) Char"/>
    <w:link w:val="NormalWeb"/>
    <w:locked/>
    <w:rsid w:val="00373493"/>
    <w:rPr>
      <w:sz w:val="24"/>
      <w:szCs w:val="24"/>
    </w:rPr>
  </w:style>
  <w:style w:type="paragraph" w:styleId="NormalWeb">
    <w:name w:val="Normal (Web)"/>
    <w:basedOn w:val="Normal"/>
    <w:link w:val="NormalWebChar"/>
    <w:unhideWhenUsed/>
    <w:rsid w:val="00373493"/>
    <w:pPr>
      <w:spacing w:before="100" w:beforeAutospacing="1" w:after="100" w:afterAutospacing="1"/>
    </w:pPr>
    <w:rPr>
      <w:rFonts w:asciiTheme="minorHAnsi" w:eastAsiaTheme="minorHAnsi" w:hAnsiTheme="minorHAnsi" w:cstheme="minorBidi"/>
      <w:kern w:val="2"/>
      <w:sz w:val="24"/>
      <w:szCs w:val="24"/>
    </w:rPr>
  </w:style>
  <w:style w:type="character" w:styleId="Hyperlink">
    <w:name w:val="Hyperlink"/>
    <w:basedOn w:val="DefaultParagraphFont"/>
    <w:uiPriority w:val="99"/>
    <w:unhideWhenUsed/>
    <w:rsid w:val="00132720"/>
    <w:rPr>
      <w:color w:val="0563C1" w:themeColor="hyperlink"/>
      <w:u w:val="single"/>
    </w:rPr>
  </w:style>
  <w:style w:type="character" w:styleId="UnresolvedMention">
    <w:name w:val="Unresolved Mention"/>
    <w:basedOn w:val="DefaultParagraphFont"/>
    <w:uiPriority w:val="99"/>
    <w:semiHidden/>
    <w:unhideWhenUsed/>
    <w:rsid w:val="00132720"/>
    <w:rPr>
      <w:color w:val="605E5C"/>
      <w:shd w:val="clear" w:color="auto" w:fill="E1DFDD"/>
    </w:rPr>
  </w:style>
  <w:style w:type="paragraph" w:styleId="Footer">
    <w:name w:val="footer"/>
    <w:basedOn w:val="Normal"/>
    <w:link w:val="FooterChar"/>
    <w:rsid w:val="00132720"/>
    <w:pPr>
      <w:tabs>
        <w:tab w:val="center" w:pos="4153"/>
        <w:tab w:val="right" w:pos="8306"/>
      </w:tabs>
      <w:jc w:val="both"/>
    </w:pPr>
    <w:rPr>
      <w:rFonts w:ascii="Times New Roman" w:hAnsi="Times New Roman"/>
      <w:sz w:val="24"/>
      <w:szCs w:val="20"/>
    </w:rPr>
  </w:style>
  <w:style w:type="character" w:customStyle="1" w:styleId="FooterChar">
    <w:name w:val="Footer Char"/>
    <w:basedOn w:val="DefaultParagraphFont"/>
    <w:link w:val="Footer"/>
    <w:rsid w:val="00132720"/>
    <w:rPr>
      <w:rFonts w:ascii="Times New Roman" w:eastAsia="Times New Roman" w:hAnsi="Times New Roman" w:cs="Times New Roman"/>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tranet.dwp.gov.uk/policy/flexible-working-hours-fwh-agreement-advice"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6f1f6e9-1057-4117-ac28-80cdfe86f8c3}" enabled="0" method="" siteId="{96f1f6e9-1057-4117-ac28-80cdfe86f8c3}" removed="1"/>
</clbl:labelList>
</file>

<file path=docProps/app.xml><?xml version="1.0" encoding="utf-8"?>
<Properties xmlns="http://schemas.openxmlformats.org/officeDocument/2006/extended-properties" xmlns:vt="http://schemas.openxmlformats.org/officeDocument/2006/docPropsVTypes">
  <Template>Normal</Template>
  <TotalTime>2</TotalTime>
  <Pages>3</Pages>
  <Words>990</Words>
  <Characters>4846</Characters>
  <Application>Microsoft Office Word</Application>
  <DocSecurity>4</DocSecurity>
  <Lines>179</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Cahill Saul DWP Gateshead Work &amp; Health</dc:creator>
  <cp:keywords/>
  <dc:description/>
  <cp:lastModifiedBy>Kim Lowes</cp:lastModifiedBy>
  <cp:revision>2</cp:revision>
  <dcterms:created xsi:type="dcterms:W3CDTF">2025-11-21T19:27:00Z</dcterms:created>
  <dcterms:modified xsi:type="dcterms:W3CDTF">2025-11-21T19:27:00Z</dcterms:modified>
</cp:coreProperties>
</file>