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53B4AC" w14:textId="77777777" w:rsidR="00AD1AEC" w:rsidRPr="001D0EE6" w:rsidRDefault="00AD1AEC" w:rsidP="00AD1AEC">
      <w:pPr>
        <w:pStyle w:val="NoSpacing"/>
      </w:pPr>
    </w:p>
    <w:p w14:paraId="5A47139C" w14:textId="77777777" w:rsidR="00AD1AEC" w:rsidRPr="001D0EE6" w:rsidRDefault="00AD1AEC" w:rsidP="00AD1AEC">
      <w:pPr>
        <w:pStyle w:val="NoSpacing"/>
        <w:rPr>
          <w:rFonts w:eastAsia="Aptos"/>
          <w:sz w:val="96"/>
          <w:szCs w:val="96"/>
        </w:rPr>
      </w:pPr>
      <w:bookmarkStart w:id="0" w:name="_Hlk94183578"/>
      <w:bookmarkEnd w:id="0"/>
      <w:r w:rsidRPr="001D0EE6">
        <w:rPr>
          <w:rFonts w:eastAsia="Aptos"/>
          <w:b/>
          <w:noProof/>
          <w:sz w:val="96"/>
          <w:szCs w:val="96"/>
          <w:lang w:eastAsia="en-GB"/>
        </w:rPr>
        <w:drawing>
          <wp:anchor distT="0" distB="0" distL="114300" distR="114300" simplePos="0" relativeHeight="251659264" behindDoc="1" locked="0" layoutInCell="1" allowOverlap="0" wp14:anchorId="791098FD" wp14:editId="0CCA1E25">
            <wp:simplePos x="0" y="0"/>
            <wp:positionH relativeFrom="column">
              <wp:posOffset>4813300</wp:posOffset>
            </wp:positionH>
            <wp:positionV relativeFrom="paragraph">
              <wp:posOffset>4445</wp:posOffset>
            </wp:positionV>
            <wp:extent cx="1489710" cy="1280160"/>
            <wp:effectExtent l="0" t="0" r="0" b="0"/>
            <wp:wrapSquare wrapText="left"/>
            <wp:docPr id="12" name="Picture 12" descr="PCS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CS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71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D0EE6">
        <w:rPr>
          <w:rFonts w:eastAsia="Aptos"/>
          <w:b/>
          <w:sz w:val="96"/>
          <w:szCs w:val="96"/>
        </w:rPr>
        <w:t xml:space="preserve">DWP </w:t>
      </w:r>
      <w:bookmarkStart w:id="1" w:name="distribution"/>
      <w:bookmarkEnd w:id="1"/>
      <w:r w:rsidRPr="001D0EE6">
        <w:rPr>
          <w:rFonts w:eastAsia="Aptos"/>
          <w:b/>
          <w:sz w:val="96"/>
          <w:szCs w:val="96"/>
        </w:rPr>
        <w:t>briefing.</w:t>
      </w:r>
    </w:p>
    <w:p w14:paraId="73C81B70" w14:textId="77777777" w:rsidR="00AD1AEC" w:rsidRPr="001D0EE6" w:rsidRDefault="00AD1AEC" w:rsidP="00AD1AEC">
      <w:pPr>
        <w:pStyle w:val="NoSpacing"/>
        <w:rPr>
          <w:rFonts w:ascii="Arial" w:eastAsia="Aptos" w:hAnsi="Arial" w:cs="Arial"/>
        </w:rPr>
      </w:pPr>
      <w:r w:rsidRPr="001D0EE6">
        <w:rPr>
          <w:rFonts w:ascii="Arial" w:eastAsia="Aptos" w:hAnsi="Arial" w:cs="Arial"/>
        </w:rPr>
        <w:t>Department for Work &amp; Pensions Group</w:t>
      </w:r>
      <w:bookmarkStart w:id="2" w:name="date"/>
      <w:bookmarkEnd w:id="2"/>
    </w:p>
    <w:p w14:paraId="5ED19ABC" w14:textId="77777777" w:rsidR="00AD1AEC" w:rsidRPr="001D0EE6" w:rsidRDefault="00AD1AEC" w:rsidP="00AD1AEC">
      <w:pPr>
        <w:pStyle w:val="NoSpacing"/>
        <w:rPr>
          <w:rFonts w:ascii="Arial" w:eastAsia="Aptos" w:hAnsi="Arial" w:cs="Arial"/>
        </w:rPr>
      </w:pPr>
      <w:r w:rsidRPr="001D0EE6">
        <w:rPr>
          <w:rFonts w:ascii="Arial" w:eastAsia="Aptos" w:hAnsi="Arial" w:cs="Arial"/>
        </w:rPr>
        <w:t>To: all DWP members</w:t>
      </w:r>
    </w:p>
    <w:p w14:paraId="2A2A12AA" w14:textId="16B4B68B" w:rsidR="00AD1AEC" w:rsidRPr="001D0EE6" w:rsidRDefault="00AD1AEC" w:rsidP="00AD1AEC">
      <w:pPr>
        <w:pStyle w:val="NoSpacing"/>
        <w:rPr>
          <w:rFonts w:ascii="Arial" w:eastAsia="Aptos" w:hAnsi="Arial" w:cs="Arial"/>
        </w:rPr>
      </w:pPr>
      <w:r w:rsidRPr="001D0EE6">
        <w:rPr>
          <w:rFonts w:ascii="Arial" w:eastAsia="Aptos" w:hAnsi="Arial" w:cs="Arial"/>
        </w:rPr>
        <w:t>DWP/MB</w:t>
      </w:r>
      <w:r>
        <w:rPr>
          <w:rFonts w:ascii="Arial" w:eastAsia="Aptos" w:hAnsi="Arial" w:cs="Arial"/>
        </w:rPr>
        <w:t>/07</w:t>
      </w:r>
      <w:r>
        <w:rPr>
          <w:rFonts w:ascii="Arial" w:eastAsia="Aptos" w:hAnsi="Arial" w:cs="Arial"/>
        </w:rPr>
        <w:t>5</w:t>
      </w:r>
      <w:r>
        <w:rPr>
          <w:rFonts w:ascii="Arial" w:eastAsia="Aptos" w:hAnsi="Arial" w:cs="Arial"/>
        </w:rPr>
        <w:t>/25</w:t>
      </w:r>
    </w:p>
    <w:p w14:paraId="2B1ABA9B" w14:textId="7BF26D5D" w:rsidR="00AD1AEC" w:rsidRPr="001D0EE6" w:rsidRDefault="00AD1AEC" w:rsidP="00AD1AEC">
      <w:pPr>
        <w:pStyle w:val="NoSpacing"/>
        <w:rPr>
          <w:rFonts w:ascii="Arial" w:eastAsia="Aptos" w:hAnsi="Arial" w:cs="Arial"/>
        </w:rPr>
      </w:pPr>
      <w:r w:rsidRPr="001D0EE6">
        <w:rPr>
          <w:rFonts w:ascii="Arial" w:eastAsia="Aptos" w:hAnsi="Arial" w:cs="Arial"/>
        </w:rPr>
        <w:t>DATE</w:t>
      </w:r>
      <w:r>
        <w:rPr>
          <w:rFonts w:ascii="Arial" w:eastAsia="Aptos" w:hAnsi="Arial" w:cs="Arial"/>
        </w:rPr>
        <w:t>: 2</w:t>
      </w:r>
      <w:r>
        <w:rPr>
          <w:rFonts w:ascii="Arial" w:eastAsia="Aptos" w:hAnsi="Arial" w:cs="Arial"/>
        </w:rPr>
        <w:t>6</w:t>
      </w:r>
      <w:r>
        <w:rPr>
          <w:rFonts w:ascii="Arial" w:eastAsia="Aptos" w:hAnsi="Arial" w:cs="Arial"/>
        </w:rPr>
        <w:t>/11/25</w:t>
      </w:r>
    </w:p>
    <w:p w14:paraId="3B75A4A6" w14:textId="77777777" w:rsidR="00AD1AEC" w:rsidRPr="001D0EE6" w:rsidRDefault="00AD1AEC" w:rsidP="00AD1AEC">
      <w:pPr>
        <w:pStyle w:val="NoSpacing"/>
        <w:rPr>
          <w:rFonts w:ascii="Arial" w:hAnsi="Arial" w:cs="Arial"/>
        </w:rPr>
      </w:pPr>
    </w:p>
    <w:p w14:paraId="2B3A5411" w14:textId="0037D828" w:rsidR="00AD1AEC" w:rsidRPr="00576316" w:rsidRDefault="00AD1AEC" w:rsidP="00AD1AEC">
      <w:pPr>
        <w:pStyle w:val="NoSpacing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Is Your Office Too Cold?</w:t>
      </w:r>
    </w:p>
    <w:p w14:paraId="77B7C8E5" w14:textId="77777777" w:rsidR="00AD1AEC" w:rsidRPr="001D0EE6" w:rsidRDefault="00AD1AEC" w:rsidP="00AD1AEC">
      <w:pPr>
        <w:pStyle w:val="NoSpacing"/>
        <w:rPr>
          <w:rFonts w:ascii="Arial" w:hAnsi="Arial" w:cs="Arial"/>
        </w:rPr>
      </w:pPr>
    </w:p>
    <w:p w14:paraId="549B2429" w14:textId="77777777" w:rsidR="00AD1AEC" w:rsidRPr="00AD1AEC" w:rsidRDefault="00AD1AEC" w:rsidP="00AD1AEC">
      <w:pPr>
        <w:pStyle w:val="NoSpacing"/>
        <w:rPr>
          <w:rFonts w:ascii="Arial" w:hAnsi="Arial" w:cs="Arial"/>
        </w:rPr>
      </w:pPr>
      <w:r w:rsidRPr="00AD1AEC">
        <w:rPr>
          <w:rFonts w:ascii="Arial" w:hAnsi="Arial" w:cs="Arial"/>
        </w:rPr>
        <w:t>As temperatures drop, some offices have rightly closed under the Business Continuity Plan (BCP). However, a few sites have remained open despite unsafe conditions. This breaches health and safety regulations, and managers may be personally liable if staff become ill or injured.</w:t>
      </w:r>
    </w:p>
    <w:p w14:paraId="5EC71D26" w14:textId="77777777" w:rsidR="00AD1AEC" w:rsidRPr="00AD1AEC" w:rsidRDefault="00AD1AEC" w:rsidP="00AD1AEC">
      <w:pPr>
        <w:pStyle w:val="NoSpacing"/>
        <w:rPr>
          <w:rFonts w:ascii="Arial" w:hAnsi="Arial" w:cs="Arial"/>
        </w:rPr>
      </w:pPr>
      <w:r w:rsidRPr="00AD1AEC">
        <w:rPr>
          <w:rFonts w:ascii="Arial" w:hAnsi="Arial" w:cs="Arial"/>
          <w:b/>
          <w:bCs/>
        </w:rPr>
        <w:t>Minimum Temperature</w:t>
      </w:r>
      <w:r w:rsidRPr="00AD1AEC">
        <w:rPr>
          <w:rFonts w:ascii="Arial" w:hAnsi="Arial" w:cs="Arial"/>
        </w:rPr>
        <w:br/>
        <w:t xml:space="preserve">Under Workplace (Health, Safety and Welfare) Regulations, offices must be at least </w:t>
      </w:r>
      <w:r w:rsidRPr="00AD1AEC">
        <w:rPr>
          <w:rFonts w:ascii="Arial" w:hAnsi="Arial" w:cs="Arial"/>
          <w:b/>
          <w:bCs/>
        </w:rPr>
        <w:t>16°C</w:t>
      </w:r>
      <w:r w:rsidRPr="00AD1AEC">
        <w:rPr>
          <w:rFonts w:ascii="Arial" w:hAnsi="Arial" w:cs="Arial"/>
        </w:rPr>
        <w:t xml:space="preserve">. Staff should not work in temperatures below this limit. DWP also has an ideal working temperature of between 21 and 23 degrees, please refer to the </w:t>
      </w:r>
      <w:r w:rsidRPr="00AD1AEC">
        <w:rPr>
          <w:rFonts w:ascii="Arial" w:hAnsi="Arial" w:cs="Arial"/>
          <w:b/>
          <w:bCs/>
        </w:rPr>
        <w:t>Heating and Ventilation</w:t>
      </w:r>
      <w:r w:rsidRPr="00AD1AEC">
        <w:rPr>
          <w:rFonts w:ascii="Arial" w:hAnsi="Arial" w:cs="Arial"/>
        </w:rPr>
        <w:t xml:space="preserve">, section 20 for full details. </w:t>
      </w:r>
      <w:hyperlink r:id="rId6" w:history="1">
        <w:r w:rsidRPr="00AD1AEC">
          <w:rPr>
            <w:rStyle w:val="Hyperlink"/>
            <w:rFonts w:ascii="Arial" w:hAnsi="Arial" w:cs="Arial"/>
          </w:rPr>
          <w:t>Office Environment (Including thermal comfort) | DWP Intranet</w:t>
        </w:r>
      </w:hyperlink>
    </w:p>
    <w:p w14:paraId="17B615FF" w14:textId="77777777" w:rsidR="00AD1AEC" w:rsidRPr="00AD1AEC" w:rsidRDefault="00AD1AEC" w:rsidP="00AD1AEC">
      <w:pPr>
        <w:pStyle w:val="NoSpacing"/>
        <w:rPr>
          <w:rFonts w:ascii="Arial" w:hAnsi="Arial" w:cs="Arial"/>
        </w:rPr>
      </w:pPr>
      <w:r w:rsidRPr="00AD1AEC">
        <w:rPr>
          <w:rFonts w:ascii="Arial" w:hAnsi="Arial" w:cs="Arial"/>
          <w:b/>
          <w:bCs/>
        </w:rPr>
        <w:t>What to Do</w:t>
      </w:r>
    </w:p>
    <w:p w14:paraId="3F768D49" w14:textId="77777777" w:rsidR="00AD1AEC" w:rsidRPr="00AD1AEC" w:rsidRDefault="00AD1AEC" w:rsidP="00AD1AEC">
      <w:pPr>
        <w:pStyle w:val="NoSpacing"/>
        <w:numPr>
          <w:ilvl w:val="0"/>
          <w:numId w:val="1"/>
        </w:numPr>
        <w:rPr>
          <w:rFonts w:ascii="Arial" w:hAnsi="Arial" w:cs="Arial"/>
        </w:rPr>
      </w:pPr>
      <w:r w:rsidRPr="00AD1AEC">
        <w:rPr>
          <w:rFonts w:ascii="Arial" w:hAnsi="Arial" w:cs="Arial"/>
        </w:rPr>
        <w:t xml:space="preserve">Report heating issues to the help desk: </w:t>
      </w:r>
      <w:hyperlink r:id="rId7" w:history="1">
        <w:r w:rsidRPr="00AD1AEC">
          <w:rPr>
            <w:rStyle w:val="Hyperlink"/>
            <w:rFonts w:ascii="Arial" w:hAnsi="Arial" w:cs="Arial"/>
          </w:rPr>
          <w:t>Report a problem - 0345 939 0017 | DWP Intranet</w:t>
        </w:r>
      </w:hyperlink>
    </w:p>
    <w:p w14:paraId="42170575" w14:textId="77777777" w:rsidR="00AD1AEC" w:rsidRPr="00AD1AEC" w:rsidRDefault="00AD1AEC" w:rsidP="00AD1AEC">
      <w:pPr>
        <w:pStyle w:val="NoSpacing"/>
        <w:numPr>
          <w:ilvl w:val="0"/>
          <w:numId w:val="1"/>
        </w:numPr>
        <w:rPr>
          <w:rFonts w:ascii="Arial" w:hAnsi="Arial" w:cs="Arial"/>
        </w:rPr>
      </w:pPr>
      <w:r w:rsidRPr="00AD1AEC">
        <w:rPr>
          <w:rFonts w:ascii="Arial" w:hAnsi="Arial" w:cs="Arial"/>
        </w:rPr>
        <w:t xml:space="preserve">If unresolved, escalate through the estates process. </w:t>
      </w:r>
      <w:hyperlink r:id="rId8" w:history="1">
        <w:r w:rsidRPr="00AD1AEC">
          <w:rPr>
            <w:rStyle w:val="Hyperlink"/>
            <w:rFonts w:ascii="Arial" w:hAnsi="Arial" w:cs="Arial"/>
          </w:rPr>
          <w:t>https://intranet.dwp.gov.uk/page/escalating-issue-or-work-order</w:t>
        </w:r>
      </w:hyperlink>
      <w:r w:rsidRPr="00AD1AEC">
        <w:rPr>
          <w:rFonts w:ascii="Arial" w:hAnsi="Arial" w:cs="Arial"/>
        </w:rPr>
        <w:t xml:space="preserve"> </w:t>
      </w:r>
    </w:p>
    <w:p w14:paraId="08392E7A" w14:textId="77777777" w:rsidR="00AD1AEC" w:rsidRPr="00AD1AEC" w:rsidRDefault="00AD1AEC" w:rsidP="00AD1AEC">
      <w:pPr>
        <w:pStyle w:val="NoSpacing"/>
        <w:numPr>
          <w:ilvl w:val="0"/>
          <w:numId w:val="1"/>
        </w:numPr>
        <w:rPr>
          <w:rFonts w:ascii="Arial" w:hAnsi="Arial" w:cs="Arial"/>
        </w:rPr>
      </w:pPr>
      <w:r w:rsidRPr="00AD1AEC">
        <w:rPr>
          <w:rFonts w:ascii="Arial" w:hAnsi="Arial" w:cs="Arial"/>
        </w:rPr>
        <w:t xml:space="preserve">Managers must ensure staff </w:t>
      </w:r>
      <w:proofErr w:type="gramStart"/>
      <w:r w:rsidRPr="00AD1AEC">
        <w:rPr>
          <w:rFonts w:ascii="Arial" w:hAnsi="Arial" w:cs="Arial"/>
        </w:rPr>
        <w:t>welfare, and</w:t>
      </w:r>
      <w:proofErr w:type="gramEnd"/>
      <w:r w:rsidRPr="00AD1AEC">
        <w:rPr>
          <w:rFonts w:ascii="Arial" w:hAnsi="Arial" w:cs="Arial"/>
        </w:rPr>
        <w:t xml:space="preserve"> </w:t>
      </w:r>
      <w:proofErr w:type="gramStart"/>
      <w:r w:rsidRPr="00AD1AEC">
        <w:rPr>
          <w:rFonts w:ascii="Arial" w:hAnsi="Arial" w:cs="Arial"/>
        </w:rPr>
        <w:t>take action</w:t>
      </w:r>
      <w:proofErr w:type="gramEnd"/>
      <w:r w:rsidRPr="00AD1AEC">
        <w:rPr>
          <w:rFonts w:ascii="Arial" w:hAnsi="Arial" w:cs="Arial"/>
        </w:rPr>
        <w:t xml:space="preserve"> (by undertaking a dynamic risk assessment) - such as providing temporary heating, relocating staff, or enabling home working. The trade union reps must be consulted. </w:t>
      </w:r>
      <w:r w:rsidRPr="00AD1AEC">
        <w:rPr>
          <w:rFonts w:ascii="Arial" w:hAnsi="Arial" w:cs="Arial"/>
          <w:b/>
          <w:bCs/>
        </w:rPr>
        <w:t>Doing nothing is not an option.</w:t>
      </w:r>
    </w:p>
    <w:p w14:paraId="14B8B10D" w14:textId="77777777" w:rsidR="00AD1AEC" w:rsidRPr="00AD1AEC" w:rsidRDefault="00AD1AEC" w:rsidP="00AD1AEC">
      <w:pPr>
        <w:pStyle w:val="NoSpacing"/>
        <w:numPr>
          <w:ilvl w:val="0"/>
          <w:numId w:val="1"/>
        </w:numPr>
        <w:rPr>
          <w:rFonts w:ascii="Arial" w:hAnsi="Arial" w:cs="Arial"/>
        </w:rPr>
      </w:pPr>
      <w:r w:rsidRPr="00AD1AEC">
        <w:rPr>
          <w:rFonts w:ascii="Arial" w:hAnsi="Arial" w:cs="Arial"/>
        </w:rPr>
        <w:t xml:space="preserve">Record issues on a </w:t>
      </w:r>
      <w:r w:rsidRPr="00AD1AEC">
        <w:rPr>
          <w:rFonts w:ascii="Arial" w:hAnsi="Arial" w:cs="Arial"/>
          <w:b/>
          <w:bCs/>
        </w:rPr>
        <w:t>SOARS form</w:t>
      </w:r>
      <w:r w:rsidRPr="00AD1AEC">
        <w:rPr>
          <w:rFonts w:ascii="Arial" w:hAnsi="Arial" w:cs="Arial"/>
        </w:rPr>
        <w:t xml:space="preserve"> </w:t>
      </w:r>
      <w:hyperlink r:id="rId9" w:history="1">
        <w:r w:rsidRPr="00AD1AEC">
          <w:rPr>
            <w:rStyle w:val="Hyperlink"/>
            <w:rFonts w:ascii="Arial" w:hAnsi="Arial" w:cs="Arial"/>
          </w:rPr>
          <w:t>People Health and Safety | DWP Intranet</w:t>
        </w:r>
      </w:hyperlink>
      <w:r w:rsidRPr="00AD1AEC">
        <w:rPr>
          <w:rFonts w:ascii="Arial" w:hAnsi="Arial" w:cs="Arial"/>
        </w:rPr>
        <w:t xml:space="preserve"> and inform your local health and safety rep.</w:t>
      </w:r>
    </w:p>
    <w:p w14:paraId="0C6CF214" w14:textId="77777777" w:rsidR="00AD1AEC" w:rsidRPr="00AD1AEC" w:rsidRDefault="00AD1AEC" w:rsidP="00AD1AEC">
      <w:pPr>
        <w:pStyle w:val="NoSpacing"/>
        <w:rPr>
          <w:rFonts w:ascii="Arial" w:hAnsi="Arial" w:cs="Arial"/>
        </w:rPr>
      </w:pPr>
      <w:r w:rsidRPr="00AD1AEC">
        <w:rPr>
          <w:rFonts w:ascii="Arial" w:hAnsi="Arial" w:cs="Arial"/>
          <w:b/>
          <w:bCs/>
        </w:rPr>
        <w:t>Severe Weather &amp; Travel Disruption</w:t>
      </w:r>
    </w:p>
    <w:p w14:paraId="4A8F9F24" w14:textId="77777777" w:rsidR="00AD1AEC" w:rsidRPr="00AD1AEC" w:rsidRDefault="00AD1AEC" w:rsidP="00AD1AEC">
      <w:pPr>
        <w:pStyle w:val="NoSpacing"/>
        <w:numPr>
          <w:ilvl w:val="0"/>
          <w:numId w:val="2"/>
        </w:numPr>
        <w:rPr>
          <w:rFonts w:ascii="Arial" w:hAnsi="Arial" w:cs="Arial"/>
        </w:rPr>
      </w:pPr>
      <w:r w:rsidRPr="00AD1AEC">
        <w:rPr>
          <w:rFonts w:ascii="Arial" w:hAnsi="Arial" w:cs="Arial"/>
        </w:rPr>
        <w:t xml:space="preserve">Each office should have a </w:t>
      </w:r>
      <w:r w:rsidRPr="00AD1AEC">
        <w:rPr>
          <w:rFonts w:ascii="Arial" w:hAnsi="Arial" w:cs="Arial"/>
          <w:b/>
          <w:bCs/>
        </w:rPr>
        <w:t>winter plan</w:t>
      </w:r>
      <w:r w:rsidRPr="00AD1AEC">
        <w:rPr>
          <w:rFonts w:ascii="Arial" w:hAnsi="Arial" w:cs="Arial"/>
        </w:rPr>
        <w:t xml:space="preserve"> and a </w:t>
      </w:r>
      <w:r w:rsidRPr="00AD1AEC">
        <w:rPr>
          <w:rFonts w:ascii="Arial" w:hAnsi="Arial" w:cs="Arial"/>
          <w:b/>
          <w:bCs/>
        </w:rPr>
        <w:t>business continuity plan</w:t>
      </w:r>
      <w:r w:rsidRPr="00AD1AEC">
        <w:rPr>
          <w:rFonts w:ascii="Arial" w:hAnsi="Arial" w:cs="Arial"/>
        </w:rPr>
        <w:t xml:space="preserve"> reviewed annually.</w:t>
      </w:r>
    </w:p>
    <w:p w14:paraId="02D8F290" w14:textId="77777777" w:rsidR="00AD1AEC" w:rsidRPr="00AD1AEC" w:rsidRDefault="00AD1AEC" w:rsidP="00AD1AEC">
      <w:pPr>
        <w:pStyle w:val="NoSpacing"/>
        <w:numPr>
          <w:ilvl w:val="0"/>
          <w:numId w:val="2"/>
        </w:numPr>
        <w:rPr>
          <w:rFonts w:ascii="Arial" w:hAnsi="Arial" w:cs="Arial"/>
        </w:rPr>
      </w:pPr>
      <w:r w:rsidRPr="00AD1AEC">
        <w:rPr>
          <w:rFonts w:ascii="Arial" w:hAnsi="Arial" w:cs="Arial"/>
        </w:rPr>
        <w:t xml:space="preserve">For advice during severe disruption please refer to the; </w:t>
      </w:r>
      <w:hyperlink r:id="rId10" w:history="1">
        <w:r w:rsidRPr="00AD1AEC">
          <w:rPr>
            <w:rStyle w:val="Hyperlink"/>
            <w:rFonts w:ascii="Arial" w:hAnsi="Arial" w:cs="Arial"/>
          </w:rPr>
          <w:t>Business Continuity and Resilience | DWP Intranet</w:t>
        </w:r>
      </w:hyperlink>
    </w:p>
    <w:p w14:paraId="57DE208E" w14:textId="77777777" w:rsidR="00AD1AEC" w:rsidRPr="00AD1AEC" w:rsidRDefault="00AD1AEC" w:rsidP="00AD1AEC">
      <w:pPr>
        <w:pStyle w:val="NoSpacing"/>
        <w:numPr>
          <w:ilvl w:val="0"/>
          <w:numId w:val="2"/>
        </w:numPr>
        <w:rPr>
          <w:rFonts w:ascii="Arial" w:hAnsi="Arial" w:cs="Arial"/>
        </w:rPr>
      </w:pPr>
      <w:r w:rsidRPr="00AD1AEC">
        <w:rPr>
          <w:rFonts w:ascii="Arial" w:hAnsi="Arial" w:cs="Arial"/>
        </w:rPr>
        <w:t>Follow Met Office warnings:</w:t>
      </w:r>
    </w:p>
    <w:p w14:paraId="7F93C1CC" w14:textId="77777777" w:rsidR="00AD1AEC" w:rsidRPr="00AD1AEC" w:rsidRDefault="00AD1AEC" w:rsidP="00AD1AEC">
      <w:pPr>
        <w:pStyle w:val="NoSpacing"/>
        <w:numPr>
          <w:ilvl w:val="1"/>
          <w:numId w:val="2"/>
        </w:numPr>
        <w:rPr>
          <w:rFonts w:ascii="Arial" w:hAnsi="Arial" w:cs="Arial"/>
        </w:rPr>
      </w:pPr>
      <w:r w:rsidRPr="00AD1AEC">
        <w:rPr>
          <w:rFonts w:ascii="Arial" w:hAnsi="Arial" w:cs="Arial"/>
          <w:b/>
          <w:bCs/>
        </w:rPr>
        <w:t>Red Warning:</w:t>
      </w:r>
      <w:r w:rsidRPr="00AD1AEC">
        <w:rPr>
          <w:rFonts w:ascii="Arial" w:hAnsi="Arial" w:cs="Arial"/>
        </w:rPr>
        <w:t xml:space="preserve"> Do not attend work; safety is paramount.</w:t>
      </w:r>
    </w:p>
    <w:p w14:paraId="627EBAA0" w14:textId="77777777" w:rsidR="00AD1AEC" w:rsidRPr="00AD1AEC" w:rsidRDefault="00AD1AEC" w:rsidP="00AD1AEC">
      <w:pPr>
        <w:pStyle w:val="NoSpacing"/>
        <w:numPr>
          <w:ilvl w:val="1"/>
          <w:numId w:val="2"/>
        </w:numPr>
        <w:rPr>
          <w:rFonts w:ascii="Arial" w:hAnsi="Arial" w:cs="Arial"/>
        </w:rPr>
      </w:pPr>
      <w:r w:rsidRPr="00AD1AEC">
        <w:rPr>
          <w:rFonts w:ascii="Arial" w:hAnsi="Arial" w:cs="Arial"/>
          <w:b/>
          <w:bCs/>
        </w:rPr>
        <w:t>Amber Warning:</w:t>
      </w:r>
      <w:r w:rsidRPr="00AD1AEC">
        <w:rPr>
          <w:rFonts w:ascii="Arial" w:hAnsi="Arial" w:cs="Arial"/>
        </w:rPr>
        <w:t xml:space="preserve"> Prepare for disruption and follow official advice.</w:t>
      </w:r>
    </w:p>
    <w:p w14:paraId="32CA6E5B" w14:textId="77777777" w:rsidR="00AD1AEC" w:rsidRDefault="00AD1AEC" w:rsidP="00AD1AEC">
      <w:pPr>
        <w:pStyle w:val="NoSpacing"/>
        <w:numPr>
          <w:ilvl w:val="0"/>
          <w:numId w:val="2"/>
        </w:numPr>
        <w:rPr>
          <w:rFonts w:ascii="Arial" w:hAnsi="Arial" w:cs="Arial"/>
        </w:rPr>
      </w:pPr>
      <w:r w:rsidRPr="00AD1AEC">
        <w:rPr>
          <w:rFonts w:ascii="Arial" w:hAnsi="Arial" w:cs="Arial"/>
        </w:rPr>
        <w:t xml:space="preserve">Managers must apply the </w:t>
      </w:r>
      <w:r w:rsidRPr="00AD1AEC">
        <w:rPr>
          <w:rFonts w:ascii="Arial" w:hAnsi="Arial" w:cs="Arial"/>
          <w:b/>
          <w:bCs/>
        </w:rPr>
        <w:t>Major Disruption to Travel Policy</w:t>
      </w:r>
      <w:r w:rsidRPr="00AD1AEC">
        <w:rPr>
          <w:rFonts w:ascii="Arial" w:hAnsi="Arial" w:cs="Arial"/>
        </w:rPr>
        <w:t xml:space="preserve"> fairly and consistently. Staff should not risk personal safety. Flexi credits may apply if travel is unsafe. </w:t>
      </w:r>
      <w:hyperlink r:id="rId11" w:history="1">
        <w:r w:rsidRPr="00AD1AEC">
          <w:rPr>
            <w:rStyle w:val="Hyperlink"/>
            <w:rFonts w:ascii="Arial" w:hAnsi="Arial" w:cs="Arial"/>
          </w:rPr>
          <w:t>Emergency Information for all DWP Staff | DWP Intranet</w:t>
        </w:r>
      </w:hyperlink>
    </w:p>
    <w:p w14:paraId="47746ACD" w14:textId="77777777" w:rsidR="00AD1AEC" w:rsidRPr="00AD1AEC" w:rsidRDefault="00AD1AEC" w:rsidP="00AD1AEC">
      <w:pPr>
        <w:pStyle w:val="NoSpacing"/>
        <w:rPr>
          <w:rFonts w:ascii="Arial" w:hAnsi="Arial" w:cs="Arial"/>
        </w:rPr>
      </w:pPr>
    </w:p>
    <w:p w14:paraId="1AF877EC" w14:textId="77777777" w:rsidR="00AD1AEC" w:rsidRPr="00AD1AEC" w:rsidRDefault="00AD1AEC" w:rsidP="00AD1AEC">
      <w:pPr>
        <w:pStyle w:val="NoSpacing"/>
        <w:rPr>
          <w:rFonts w:ascii="Arial" w:hAnsi="Arial" w:cs="Arial"/>
          <w:b/>
          <w:bCs/>
        </w:rPr>
      </w:pPr>
      <w:r w:rsidRPr="00AD1AEC">
        <w:rPr>
          <w:rFonts w:ascii="Arial" w:hAnsi="Arial" w:cs="Arial"/>
          <w:b/>
          <w:bCs/>
        </w:rPr>
        <w:t>Group Vice president - Marie McDonough</w:t>
      </w:r>
    </w:p>
    <w:p w14:paraId="491D4A90" w14:textId="77777777" w:rsidR="00AD1AEC" w:rsidRPr="00AD1AEC" w:rsidRDefault="00AD1AEC" w:rsidP="00AD1AEC">
      <w:pPr>
        <w:pStyle w:val="NoSpacing"/>
        <w:rPr>
          <w:rFonts w:ascii="Arial" w:hAnsi="Arial" w:cs="Arial"/>
          <w:b/>
          <w:bCs/>
        </w:rPr>
      </w:pPr>
      <w:r w:rsidRPr="00AD1AEC">
        <w:rPr>
          <w:rFonts w:ascii="Arial" w:hAnsi="Arial" w:cs="Arial"/>
          <w:b/>
          <w:bCs/>
        </w:rPr>
        <w:t>Group Assistant Secretary - Jocelyn McFarlane</w:t>
      </w:r>
    </w:p>
    <w:p w14:paraId="03C24823" w14:textId="77777777" w:rsidR="00AD1AEC" w:rsidRPr="00AD1AEC" w:rsidRDefault="00AD1AEC" w:rsidP="00AD1AEC">
      <w:pPr>
        <w:pStyle w:val="NoSpacing"/>
        <w:rPr>
          <w:rFonts w:ascii="Arial" w:hAnsi="Arial" w:cs="Arial"/>
          <w:b/>
          <w:bCs/>
        </w:rPr>
      </w:pPr>
      <w:r w:rsidRPr="00AD1AEC">
        <w:rPr>
          <w:rFonts w:ascii="Arial" w:hAnsi="Arial" w:cs="Arial"/>
          <w:b/>
          <w:bCs/>
        </w:rPr>
        <w:t xml:space="preserve">Group Safety Officer - Carol Revell (Smith on GAL)       </w:t>
      </w:r>
    </w:p>
    <w:p w14:paraId="6841498E" w14:textId="77777777" w:rsidR="00AD1AEC" w:rsidRPr="00576316" w:rsidRDefault="00AD1AEC" w:rsidP="00AD1AEC">
      <w:pPr>
        <w:pStyle w:val="NoSpacing"/>
        <w:rPr>
          <w:rFonts w:ascii="Arial" w:hAnsi="Arial" w:cs="Arial"/>
        </w:rPr>
      </w:pPr>
      <w:r w:rsidRPr="00576316">
        <w:rPr>
          <w:rFonts w:ascii="Arial" w:hAnsi="Arial" w:cs="Arial"/>
        </w:rPr>
        <w:t xml:space="preserve"> </w:t>
      </w:r>
    </w:p>
    <w:p w14:paraId="4743BF4A" w14:textId="77777777" w:rsidR="00AD1AEC" w:rsidRDefault="00AD1AEC" w:rsidP="00AD1AEC">
      <w:pPr>
        <w:pStyle w:val="NoSpacing"/>
      </w:pPr>
    </w:p>
    <w:p w14:paraId="0D0E4F9B" w14:textId="77777777" w:rsidR="00AD1AEC" w:rsidRDefault="00AD1AEC" w:rsidP="00AD1AEC"/>
    <w:p w14:paraId="1835DFF4" w14:textId="77777777" w:rsidR="0098703E" w:rsidRDefault="0098703E"/>
    <w:sectPr w:rsidR="009870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23AD7"/>
    <w:multiLevelType w:val="multilevel"/>
    <w:tmpl w:val="07162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9B00216"/>
    <w:multiLevelType w:val="multilevel"/>
    <w:tmpl w:val="7E504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10967817">
    <w:abstractNumId w:val="1"/>
  </w:num>
  <w:num w:numId="2" w16cid:durableId="11929541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AEC"/>
    <w:rsid w:val="0015415E"/>
    <w:rsid w:val="007E2CEF"/>
    <w:rsid w:val="0098703E"/>
    <w:rsid w:val="00AD1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32463"/>
  <w15:chartTrackingRefBased/>
  <w15:docId w15:val="{D70DAD20-032D-43B7-AEB0-087972B42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1AEC"/>
  </w:style>
  <w:style w:type="paragraph" w:styleId="Heading1">
    <w:name w:val="heading 1"/>
    <w:basedOn w:val="Normal"/>
    <w:next w:val="Normal"/>
    <w:link w:val="Heading1Char"/>
    <w:uiPriority w:val="9"/>
    <w:qFormat/>
    <w:rsid w:val="00AD1A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1A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1A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A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1A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1A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1A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1A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1A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A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1A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1A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A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1A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1A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1A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1A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1A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1A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1A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1A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1A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1A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1A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1A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1A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1A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1A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1AE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D1AEC"/>
    <w:rPr>
      <w:color w:val="467886" w:themeColor="hyperlink"/>
      <w:u w:val="single"/>
    </w:rPr>
  </w:style>
  <w:style w:type="paragraph" w:styleId="NoSpacing">
    <w:name w:val="No Spacing"/>
    <w:uiPriority w:val="1"/>
    <w:qFormat/>
    <w:rsid w:val="00AD1AEC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AD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ranet.dwp.gov.uk/page/escalating-issue-or-work-orde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intranet.dwp.gov.uk/section/working-dwp/dwp-estates/report-problem-0345-939-0017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tranet.dwp.gov.uk/policy/office-environment-including-thermal-comfort" TargetMode="External"/><Relationship Id="rId11" Type="http://schemas.openxmlformats.org/officeDocument/2006/relationships/hyperlink" Target="https://intranet.dwp.gov.uk/section/working-dwp/business-continuity-and-resilience/emergency-information-all-dwp-staff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intranet.dwp.gov.uk/section/working-dwp/business-continuity-and-resilience?pk_campaign=foote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ntranet.dwp.gov.uk/section/working-dwp/people-health-and-safety?pk_campaign=foote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420</Words>
  <Characters>2328</Characters>
  <Application>Microsoft Office Word</Application>
  <DocSecurity>0</DocSecurity>
  <Lines>51</Lines>
  <Paragraphs>30</Paragraphs>
  <ScaleCrop>false</ScaleCrop>
  <Company/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Page</dc:creator>
  <cp:keywords/>
  <dc:description/>
  <cp:lastModifiedBy>Mark Page</cp:lastModifiedBy>
  <cp:revision>1</cp:revision>
  <dcterms:created xsi:type="dcterms:W3CDTF">2025-11-26T13:49:00Z</dcterms:created>
  <dcterms:modified xsi:type="dcterms:W3CDTF">2025-11-26T13:51:00Z</dcterms:modified>
</cp:coreProperties>
</file>