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88F24" w14:textId="77777777" w:rsidR="00E70119" w:rsidRPr="00593423" w:rsidRDefault="00E70119" w:rsidP="00E70119">
      <w:pPr>
        <w:rPr>
          <w:rFonts w:ascii="Arial Black" w:hAnsi="Arial Black" w:cs="Segoe UI"/>
          <w:sz w:val="96"/>
          <w:szCs w:val="96"/>
        </w:rPr>
      </w:pPr>
      <w:r w:rsidRPr="00593423">
        <w:rPr>
          <w:rFonts w:ascii="Arial Black" w:hAnsi="Arial Black" w:cs="Segoe UI"/>
          <w:b/>
          <w:noProof/>
          <w:sz w:val="96"/>
          <w:szCs w:val="96"/>
          <w:lang w:eastAsia="en-GB"/>
        </w:rPr>
        <w:drawing>
          <wp:anchor distT="0" distB="0" distL="114300" distR="114300" simplePos="0" relativeHeight="251658240" behindDoc="1" locked="0" layoutInCell="1" allowOverlap="0" wp14:anchorId="75A94673" wp14:editId="7A00AEFF">
            <wp:simplePos x="0" y="0"/>
            <wp:positionH relativeFrom="column">
              <wp:posOffset>4762500</wp:posOffset>
            </wp:positionH>
            <wp:positionV relativeFrom="paragraph">
              <wp:posOffset>9525</wp:posOffset>
            </wp:positionV>
            <wp:extent cx="1485900" cy="1276350"/>
            <wp:effectExtent l="19050" t="0" r="0" b="0"/>
            <wp:wrapSquare wrapText="left"/>
            <wp:docPr id="2" name="Picture 2" descr="PCS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CSlogo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93423">
        <w:rPr>
          <w:rFonts w:ascii="Arial Black" w:hAnsi="Arial Black" w:cs="Segoe UI"/>
          <w:b/>
          <w:sz w:val="96"/>
          <w:szCs w:val="96"/>
        </w:rPr>
        <w:t>DWP briefing</w:t>
      </w:r>
      <w:r w:rsidRPr="00593423">
        <w:rPr>
          <w:rFonts w:ascii="Arial Black" w:hAnsi="Arial Black" w:cs="Segoe UI"/>
          <w:sz w:val="96"/>
          <w:szCs w:val="96"/>
        </w:rPr>
        <w:tab/>
      </w:r>
      <w:bookmarkStart w:id="0" w:name="distribution"/>
      <w:bookmarkEnd w:id="0"/>
    </w:p>
    <w:p w14:paraId="6E384D7D" w14:textId="77777777" w:rsidR="00E70119" w:rsidRPr="00150F92" w:rsidRDefault="00E70119" w:rsidP="00E70119">
      <w:pPr>
        <w:pStyle w:val="Heading5"/>
        <w:rPr>
          <w:rFonts w:ascii="Arial" w:hAnsi="Arial" w:cs="Arial"/>
        </w:rPr>
      </w:pPr>
      <w:r w:rsidRPr="00150F92">
        <w:rPr>
          <w:rFonts w:ascii="Arial" w:hAnsi="Arial" w:cs="Arial"/>
        </w:rPr>
        <w:t>Department for Work &amp; Pensions Group</w:t>
      </w:r>
    </w:p>
    <w:p w14:paraId="0101A675" w14:textId="77777777" w:rsidR="00E70119" w:rsidRPr="007D021E" w:rsidRDefault="00E70119" w:rsidP="00E70119">
      <w:pPr>
        <w:rPr>
          <w:rFonts w:cs="Arial"/>
        </w:rPr>
      </w:pPr>
      <w:bookmarkStart w:id="1" w:name="date"/>
      <w:bookmarkEnd w:id="1"/>
    </w:p>
    <w:p w14:paraId="375B754D" w14:textId="77777777" w:rsidR="00E70119" w:rsidRPr="007D021E" w:rsidRDefault="00E70119" w:rsidP="00E70119">
      <w:pPr>
        <w:rPr>
          <w:rFonts w:cs="Arial"/>
        </w:rPr>
        <w:sectPr w:rsidR="00E70119" w:rsidRPr="007D021E" w:rsidSect="007D0A5D">
          <w:footerReference w:type="default" r:id="rId12"/>
          <w:pgSz w:w="12240" w:h="15840" w:code="1"/>
          <w:pgMar w:top="899" w:right="1134" w:bottom="1440" w:left="1134" w:header="709" w:footer="709" w:gutter="0"/>
          <w:cols w:space="720"/>
          <w:docGrid w:linePitch="360"/>
        </w:sectPr>
      </w:pPr>
    </w:p>
    <w:p w14:paraId="4AAFD78D" w14:textId="77777777" w:rsidR="00E70119" w:rsidRPr="007D021E" w:rsidRDefault="00E70119" w:rsidP="00E70119">
      <w:pPr>
        <w:rPr>
          <w:rFonts w:cs="Arial"/>
        </w:rPr>
      </w:pPr>
      <w:r w:rsidRPr="007D021E">
        <w:rPr>
          <w:rFonts w:cs="Arial"/>
        </w:rPr>
        <w:t>To:</w:t>
      </w:r>
      <w:r w:rsidR="002E4640" w:rsidRPr="007D021E">
        <w:rPr>
          <w:rFonts w:cs="Arial"/>
        </w:rPr>
        <w:t xml:space="preserve"> All Members </w:t>
      </w:r>
      <w:r w:rsidRPr="007D021E">
        <w:rPr>
          <w:rFonts w:cs="Arial"/>
        </w:rPr>
        <w:t xml:space="preserve">and GEC </w:t>
      </w:r>
    </w:p>
    <w:p w14:paraId="56ED1397" w14:textId="0DD796CB" w:rsidR="00E70119" w:rsidRPr="007D021E" w:rsidRDefault="00A35163" w:rsidP="00E70119">
      <w:pPr>
        <w:rPr>
          <w:rFonts w:cs="Arial"/>
        </w:rPr>
      </w:pPr>
      <w:r>
        <w:rPr>
          <w:rFonts w:cs="Arial"/>
        </w:rPr>
        <w:t xml:space="preserve">30 March </w:t>
      </w:r>
      <w:r w:rsidR="00A425C3" w:rsidRPr="007D021E">
        <w:rPr>
          <w:rFonts w:cs="Arial"/>
        </w:rPr>
        <w:t>202</w:t>
      </w:r>
      <w:r>
        <w:rPr>
          <w:rFonts w:cs="Arial"/>
        </w:rPr>
        <w:t>6</w:t>
      </w:r>
    </w:p>
    <w:p w14:paraId="601559C0" w14:textId="12064627" w:rsidR="00E70119" w:rsidRPr="000B0542" w:rsidRDefault="00843E9A" w:rsidP="00E70119">
      <w:pPr>
        <w:rPr>
          <w:rFonts w:cs="Arial"/>
          <w:b/>
          <w:bCs/>
        </w:rPr>
      </w:pPr>
      <w:r w:rsidRPr="000B0542">
        <w:rPr>
          <w:rFonts w:cs="Arial"/>
          <w:b/>
          <w:bCs/>
        </w:rPr>
        <w:t>DWP/</w:t>
      </w:r>
      <w:r w:rsidR="007D470A" w:rsidRPr="000B0542">
        <w:rPr>
          <w:rFonts w:cs="Arial"/>
          <w:b/>
          <w:bCs/>
        </w:rPr>
        <w:t>MB/</w:t>
      </w:r>
      <w:r w:rsidR="000B0542" w:rsidRPr="000B0542">
        <w:rPr>
          <w:rFonts w:cs="Arial"/>
          <w:b/>
          <w:bCs/>
        </w:rPr>
        <w:t>026</w:t>
      </w:r>
      <w:r w:rsidR="00E70119" w:rsidRPr="000B0542">
        <w:rPr>
          <w:rFonts w:cs="Arial"/>
          <w:b/>
          <w:bCs/>
        </w:rPr>
        <w:t>/</w:t>
      </w:r>
      <w:r w:rsidR="00A425C3" w:rsidRPr="000B0542">
        <w:rPr>
          <w:rFonts w:cs="Arial"/>
          <w:b/>
          <w:bCs/>
        </w:rPr>
        <w:t>2</w:t>
      </w:r>
      <w:r w:rsidR="002F69E0" w:rsidRPr="000B0542">
        <w:rPr>
          <w:rFonts w:cs="Arial"/>
          <w:b/>
          <w:bCs/>
        </w:rPr>
        <w:t>6</w:t>
      </w:r>
    </w:p>
    <w:p w14:paraId="2E21090C" w14:textId="77777777" w:rsidR="00AB3257" w:rsidRDefault="00AB3257" w:rsidP="00E70119">
      <w:pPr>
        <w:rPr>
          <w:rFonts w:cs="Arial"/>
        </w:rPr>
      </w:pPr>
    </w:p>
    <w:p w14:paraId="2CBE81E8" w14:textId="77777777" w:rsidR="007D079B" w:rsidRPr="0016165D" w:rsidRDefault="007D079B" w:rsidP="00E70119">
      <w:pPr>
        <w:rPr>
          <w:rFonts w:cs="Arial"/>
          <w:b/>
          <w:sz w:val="24"/>
          <w:szCs w:val="24"/>
        </w:rPr>
        <w:sectPr w:rsidR="007D079B" w:rsidRPr="0016165D" w:rsidSect="007D0A5D">
          <w:footerReference w:type="default" r:id="rId13"/>
          <w:type w:val="continuous"/>
          <w:pgSz w:w="12240" w:h="15840" w:code="1"/>
          <w:pgMar w:top="1440" w:right="1134" w:bottom="1440" w:left="1134" w:header="709" w:footer="709" w:gutter="0"/>
          <w:cols w:space="708"/>
          <w:docGrid w:linePitch="360"/>
        </w:sectPr>
      </w:pPr>
    </w:p>
    <w:p w14:paraId="30ACE283" w14:textId="5120BF67" w:rsidR="00000C32" w:rsidRPr="002F69E0" w:rsidRDefault="00B260D6" w:rsidP="00000C32">
      <w:pPr>
        <w:rPr>
          <w:rFonts w:cs="Arial"/>
          <w:b/>
          <w:bCs/>
          <w:color w:val="000000"/>
          <w:sz w:val="36"/>
          <w:szCs w:val="36"/>
        </w:rPr>
      </w:pPr>
      <w:r w:rsidRPr="002F69E0">
        <w:rPr>
          <w:rFonts w:cs="Arial"/>
          <w:b/>
          <w:bCs/>
          <w:color w:val="000000"/>
          <w:sz w:val="36"/>
          <w:szCs w:val="36"/>
        </w:rPr>
        <w:t>A</w:t>
      </w:r>
      <w:r>
        <w:rPr>
          <w:rFonts w:cs="Arial"/>
          <w:b/>
          <w:bCs/>
          <w:color w:val="000000"/>
          <w:sz w:val="36"/>
          <w:szCs w:val="36"/>
        </w:rPr>
        <w:t>dherence to</w:t>
      </w:r>
      <w:r w:rsidR="00000C32" w:rsidRPr="002F69E0">
        <w:rPr>
          <w:rFonts w:cs="Arial"/>
          <w:b/>
          <w:bCs/>
          <w:color w:val="000000"/>
          <w:sz w:val="36"/>
          <w:szCs w:val="36"/>
        </w:rPr>
        <w:t xml:space="preserve"> data protection principles for </w:t>
      </w:r>
      <w:r w:rsidR="002F69E0" w:rsidRPr="002F69E0">
        <w:rPr>
          <w:rFonts w:cs="Arial"/>
          <w:b/>
          <w:bCs/>
          <w:color w:val="000000"/>
          <w:sz w:val="36"/>
          <w:szCs w:val="36"/>
        </w:rPr>
        <w:t xml:space="preserve">OHS Reports </w:t>
      </w:r>
    </w:p>
    <w:p w14:paraId="737A75CE" w14:textId="77777777" w:rsidR="00000C32" w:rsidRDefault="00000C32" w:rsidP="00000C32">
      <w:pPr>
        <w:rPr>
          <w:rFonts w:cs="Arial"/>
          <w:b/>
          <w:bCs/>
          <w:color w:val="000000"/>
          <w:sz w:val="24"/>
          <w:szCs w:val="24"/>
        </w:rPr>
      </w:pPr>
    </w:p>
    <w:p w14:paraId="68E2726C" w14:textId="03427B8D" w:rsidR="00B97260" w:rsidRPr="002F1815" w:rsidRDefault="00591FDC" w:rsidP="00AF7AE7">
      <w:pPr>
        <w:jc w:val="both"/>
        <w:rPr>
          <w:rFonts w:cs="Arial"/>
          <w:b/>
          <w:bCs/>
          <w:sz w:val="28"/>
          <w:szCs w:val="28"/>
        </w:rPr>
      </w:pPr>
      <w:r w:rsidRPr="002F1815">
        <w:rPr>
          <w:rFonts w:cs="Arial"/>
          <w:b/>
          <w:bCs/>
          <w:sz w:val="28"/>
          <w:szCs w:val="28"/>
        </w:rPr>
        <w:t xml:space="preserve">Clarification of </w:t>
      </w:r>
      <w:r w:rsidR="00B8614D" w:rsidRPr="002F1815">
        <w:rPr>
          <w:rFonts w:cs="Arial"/>
          <w:b/>
          <w:bCs/>
          <w:sz w:val="28"/>
          <w:szCs w:val="28"/>
        </w:rPr>
        <w:t>data protection principles for OHS Reports</w:t>
      </w:r>
    </w:p>
    <w:p w14:paraId="092D229D" w14:textId="42A999CF" w:rsidR="003F2A47" w:rsidRDefault="00B8614D" w:rsidP="00AF7AE7">
      <w:pPr>
        <w:jc w:val="both"/>
        <w:rPr>
          <w:rFonts w:cs="Arial"/>
          <w:sz w:val="24"/>
          <w:szCs w:val="24"/>
        </w:rPr>
      </w:pPr>
      <w:r w:rsidRPr="00F06F67">
        <w:rPr>
          <w:rFonts w:cs="Arial"/>
          <w:sz w:val="24"/>
          <w:szCs w:val="24"/>
        </w:rPr>
        <w:t>PCS has recently dis</w:t>
      </w:r>
      <w:r w:rsidR="00D23434" w:rsidRPr="00F06F67">
        <w:rPr>
          <w:rFonts w:cs="Arial"/>
          <w:sz w:val="24"/>
          <w:szCs w:val="24"/>
        </w:rPr>
        <w:t>cussed clarification of data pro</w:t>
      </w:r>
      <w:r w:rsidR="002C22B6" w:rsidRPr="00F06F67">
        <w:rPr>
          <w:rFonts w:cs="Arial"/>
          <w:sz w:val="24"/>
          <w:szCs w:val="24"/>
        </w:rPr>
        <w:t xml:space="preserve">tection principles for </w:t>
      </w:r>
      <w:r w:rsidR="003232E8">
        <w:rPr>
          <w:rFonts w:cs="Arial"/>
          <w:sz w:val="24"/>
          <w:szCs w:val="24"/>
        </w:rPr>
        <w:t>Occupational Health Service (</w:t>
      </w:r>
      <w:r w:rsidR="002C22B6" w:rsidRPr="00F06F67">
        <w:rPr>
          <w:rFonts w:cs="Arial"/>
          <w:sz w:val="24"/>
          <w:szCs w:val="24"/>
        </w:rPr>
        <w:t>OHS</w:t>
      </w:r>
      <w:r w:rsidR="003232E8">
        <w:rPr>
          <w:rFonts w:cs="Arial"/>
          <w:sz w:val="24"/>
          <w:szCs w:val="24"/>
        </w:rPr>
        <w:t>)</w:t>
      </w:r>
      <w:r w:rsidR="002C22B6" w:rsidRPr="00F06F67">
        <w:rPr>
          <w:rFonts w:cs="Arial"/>
          <w:sz w:val="24"/>
          <w:szCs w:val="24"/>
        </w:rPr>
        <w:t xml:space="preserve"> Re</w:t>
      </w:r>
      <w:r w:rsidR="005938A3" w:rsidRPr="00F06F67">
        <w:rPr>
          <w:rFonts w:cs="Arial"/>
          <w:sz w:val="24"/>
          <w:szCs w:val="24"/>
        </w:rPr>
        <w:t>ports with the DWP Employee Policy Team. The outcome of this discussion i</w:t>
      </w:r>
      <w:r w:rsidR="00EC2602" w:rsidRPr="00F06F67">
        <w:rPr>
          <w:rFonts w:cs="Arial"/>
          <w:sz w:val="24"/>
          <w:szCs w:val="24"/>
        </w:rPr>
        <w:t xml:space="preserve">s the shared understanding for the </w:t>
      </w:r>
      <w:r w:rsidR="00CF1EB6">
        <w:rPr>
          <w:rFonts w:cs="Arial"/>
          <w:sz w:val="24"/>
          <w:szCs w:val="24"/>
        </w:rPr>
        <w:t>guidance</w:t>
      </w:r>
      <w:r w:rsidR="00EC2602" w:rsidRPr="00F06F67">
        <w:rPr>
          <w:rFonts w:cs="Arial"/>
          <w:sz w:val="24"/>
          <w:szCs w:val="24"/>
        </w:rPr>
        <w:t xml:space="preserve"> </w:t>
      </w:r>
      <w:r w:rsidR="00F53997" w:rsidRPr="00F06F67">
        <w:rPr>
          <w:rFonts w:cs="Arial"/>
          <w:sz w:val="24"/>
          <w:szCs w:val="24"/>
        </w:rPr>
        <w:t xml:space="preserve">published in this Briefing. </w:t>
      </w:r>
    </w:p>
    <w:p w14:paraId="5CAB20E5" w14:textId="77777777" w:rsidR="00CF1EB6" w:rsidRDefault="00CF1EB6" w:rsidP="00AF7AE7">
      <w:pPr>
        <w:jc w:val="both"/>
        <w:rPr>
          <w:rFonts w:cs="Arial"/>
          <w:sz w:val="24"/>
          <w:szCs w:val="24"/>
        </w:rPr>
      </w:pPr>
    </w:p>
    <w:p w14:paraId="5363ACBA" w14:textId="659D05ED" w:rsidR="007F2FEC" w:rsidRDefault="00334889" w:rsidP="00AF7AE7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Line Managers normally request advice from the OHS</w:t>
      </w:r>
      <w:r w:rsidR="00371F29">
        <w:rPr>
          <w:rFonts w:cs="Arial"/>
          <w:sz w:val="24"/>
          <w:szCs w:val="24"/>
        </w:rPr>
        <w:t xml:space="preserve"> with the </w:t>
      </w:r>
      <w:r w:rsidR="00371F29" w:rsidRPr="00D2361D">
        <w:rPr>
          <w:rFonts w:cs="Arial"/>
          <w:b/>
          <w:bCs/>
          <w:i/>
          <w:iCs/>
          <w:sz w:val="24"/>
          <w:szCs w:val="24"/>
        </w:rPr>
        <w:t>infor</w:t>
      </w:r>
      <w:r w:rsidR="00664A9C" w:rsidRPr="00D2361D">
        <w:rPr>
          <w:rFonts w:cs="Arial"/>
          <w:b/>
          <w:bCs/>
          <w:i/>
          <w:iCs/>
          <w:sz w:val="24"/>
          <w:szCs w:val="24"/>
        </w:rPr>
        <w:t xml:space="preserve">med consent </w:t>
      </w:r>
      <w:r w:rsidR="00664A9C">
        <w:rPr>
          <w:rFonts w:cs="Arial"/>
          <w:sz w:val="24"/>
          <w:szCs w:val="24"/>
        </w:rPr>
        <w:t>of the employee.</w:t>
      </w:r>
      <w:r>
        <w:rPr>
          <w:rFonts w:cs="Arial"/>
          <w:sz w:val="24"/>
          <w:szCs w:val="24"/>
        </w:rPr>
        <w:t xml:space="preserve"> But </w:t>
      </w:r>
      <w:r w:rsidR="00FA3339">
        <w:rPr>
          <w:rFonts w:cs="Arial"/>
          <w:sz w:val="24"/>
          <w:szCs w:val="24"/>
        </w:rPr>
        <w:t>more senior managers may then expect OHS Reports to be shared with them</w:t>
      </w:r>
      <w:r w:rsidR="004E33DA">
        <w:rPr>
          <w:rFonts w:cs="Arial"/>
          <w:sz w:val="24"/>
          <w:szCs w:val="24"/>
        </w:rPr>
        <w:t xml:space="preserve">. </w:t>
      </w:r>
      <w:r w:rsidR="00CF1EB6">
        <w:rPr>
          <w:rFonts w:cs="Arial"/>
          <w:sz w:val="24"/>
          <w:szCs w:val="24"/>
        </w:rPr>
        <w:t xml:space="preserve">This guidance clarifies </w:t>
      </w:r>
      <w:r w:rsidR="0071432C">
        <w:rPr>
          <w:rFonts w:cs="Arial"/>
          <w:sz w:val="24"/>
          <w:szCs w:val="24"/>
        </w:rPr>
        <w:t xml:space="preserve">Information Commissioners Office (ICO) standards to be applied including </w:t>
      </w:r>
      <w:r w:rsidR="00CF1EB6">
        <w:rPr>
          <w:rFonts w:cs="Arial"/>
          <w:sz w:val="24"/>
          <w:szCs w:val="24"/>
        </w:rPr>
        <w:t>th</w:t>
      </w:r>
      <w:r w:rsidR="00120D59">
        <w:rPr>
          <w:rFonts w:cs="Arial"/>
          <w:sz w:val="24"/>
          <w:szCs w:val="24"/>
        </w:rPr>
        <w:t xml:space="preserve">at </w:t>
      </w:r>
      <w:r w:rsidR="00386125">
        <w:rPr>
          <w:rFonts w:cs="Arial"/>
          <w:sz w:val="24"/>
          <w:szCs w:val="24"/>
        </w:rPr>
        <w:t xml:space="preserve">OHS reports must </w:t>
      </w:r>
      <w:r w:rsidR="00386125">
        <w:rPr>
          <w:rFonts w:cs="Arial"/>
          <w:b/>
          <w:bCs/>
          <w:sz w:val="24"/>
          <w:szCs w:val="24"/>
        </w:rPr>
        <w:t>not</w:t>
      </w:r>
      <w:r w:rsidR="00386125">
        <w:rPr>
          <w:rFonts w:cs="Arial"/>
          <w:sz w:val="24"/>
          <w:szCs w:val="24"/>
        </w:rPr>
        <w:t xml:space="preserve"> be routinely shared or used for general coaching</w:t>
      </w:r>
      <w:r w:rsidR="002F5622">
        <w:rPr>
          <w:rFonts w:cs="Arial"/>
          <w:sz w:val="24"/>
          <w:szCs w:val="24"/>
        </w:rPr>
        <w:t>.</w:t>
      </w:r>
    </w:p>
    <w:p w14:paraId="22CEA03C" w14:textId="77777777" w:rsidR="00947FF1" w:rsidRDefault="00947FF1" w:rsidP="00AF7AE7">
      <w:pPr>
        <w:jc w:val="both"/>
        <w:rPr>
          <w:rFonts w:cs="Arial"/>
          <w:sz w:val="24"/>
          <w:szCs w:val="24"/>
        </w:rPr>
      </w:pPr>
    </w:p>
    <w:p w14:paraId="63251022" w14:textId="601E505C" w:rsidR="00B8614D" w:rsidRPr="00F06F67" w:rsidRDefault="0020501B" w:rsidP="00AF7AE7">
      <w:pPr>
        <w:jc w:val="both"/>
        <w:rPr>
          <w:rFonts w:cs="Arial"/>
          <w:sz w:val="24"/>
          <w:szCs w:val="24"/>
        </w:rPr>
      </w:pPr>
      <w:r w:rsidRPr="00F06F67">
        <w:rPr>
          <w:rFonts w:cs="Arial"/>
          <w:sz w:val="24"/>
          <w:szCs w:val="24"/>
        </w:rPr>
        <w:t>Other DWP HR specialists have been copied into this guidance so that</w:t>
      </w:r>
      <w:r w:rsidR="005C74CE" w:rsidRPr="00F06F67">
        <w:rPr>
          <w:rFonts w:cs="Arial"/>
          <w:sz w:val="24"/>
          <w:szCs w:val="24"/>
        </w:rPr>
        <w:t xml:space="preserve"> there should be consistency </w:t>
      </w:r>
      <w:r w:rsidR="00DA7144" w:rsidRPr="00F06F67">
        <w:rPr>
          <w:rFonts w:cs="Arial"/>
          <w:sz w:val="24"/>
          <w:szCs w:val="24"/>
        </w:rPr>
        <w:t>in responses to coll</w:t>
      </w:r>
      <w:r w:rsidR="00623FEA" w:rsidRPr="00F06F67">
        <w:rPr>
          <w:rFonts w:cs="Arial"/>
          <w:sz w:val="24"/>
          <w:szCs w:val="24"/>
        </w:rPr>
        <w:t xml:space="preserve">eagues should Line Managers </w:t>
      </w:r>
      <w:r w:rsidR="009765AF" w:rsidRPr="00F06F67">
        <w:rPr>
          <w:rFonts w:cs="Arial"/>
          <w:sz w:val="24"/>
          <w:szCs w:val="24"/>
        </w:rPr>
        <w:t xml:space="preserve">need to </w:t>
      </w:r>
      <w:r w:rsidR="00623FEA" w:rsidRPr="00F06F67">
        <w:rPr>
          <w:rFonts w:cs="Arial"/>
          <w:sz w:val="24"/>
          <w:szCs w:val="24"/>
        </w:rPr>
        <w:t>request cl</w:t>
      </w:r>
      <w:r w:rsidR="009C202C" w:rsidRPr="00F06F67">
        <w:rPr>
          <w:rFonts w:cs="Arial"/>
          <w:sz w:val="24"/>
          <w:szCs w:val="24"/>
        </w:rPr>
        <w:t>arification</w:t>
      </w:r>
      <w:r w:rsidR="005A6F0E">
        <w:rPr>
          <w:rFonts w:cs="Arial"/>
          <w:sz w:val="24"/>
          <w:szCs w:val="24"/>
        </w:rPr>
        <w:t>,</w:t>
      </w:r>
      <w:r w:rsidR="009765AF" w:rsidRPr="00F06F67">
        <w:rPr>
          <w:rFonts w:cs="Arial"/>
          <w:sz w:val="24"/>
          <w:szCs w:val="24"/>
        </w:rPr>
        <w:t xml:space="preserve"> from </w:t>
      </w:r>
      <w:r w:rsidR="005F5A42">
        <w:rPr>
          <w:rFonts w:cs="Arial"/>
          <w:sz w:val="24"/>
          <w:szCs w:val="24"/>
        </w:rPr>
        <w:t>a HR Bus</w:t>
      </w:r>
      <w:r w:rsidR="003F2A47">
        <w:rPr>
          <w:rFonts w:cs="Arial"/>
          <w:sz w:val="24"/>
          <w:szCs w:val="24"/>
        </w:rPr>
        <w:t xml:space="preserve">iness Partner or </w:t>
      </w:r>
      <w:r w:rsidR="00F06F67" w:rsidRPr="00F06F67">
        <w:rPr>
          <w:rFonts w:cs="Arial"/>
          <w:sz w:val="24"/>
          <w:szCs w:val="24"/>
        </w:rPr>
        <w:t xml:space="preserve">the </w:t>
      </w:r>
      <w:hyperlink r:id="rId14" w:history="1">
        <w:r w:rsidR="00F06F67" w:rsidRPr="00F06F67">
          <w:rPr>
            <w:rFonts w:cs="Arial"/>
            <w:b/>
            <w:bCs/>
            <w:color w:val="005EA5"/>
            <w:spacing w:val="8"/>
            <w:sz w:val="24"/>
            <w:szCs w:val="24"/>
            <w:u w:val="single"/>
            <w:bdr w:val="none" w:sz="0" w:space="0" w:color="auto" w:frame="1"/>
            <w:shd w:val="clear" w:color="auto" w:fill="FFFFFF"/>
          </w:rPr>
          <w:t>HR Casework team</w:t>
        </w:r>
      </w:hyperlink>
      <w:r w:rsidR="002F5622">
        <w:rPr>
          <w:rFonts w:cs="Arial"/>
          <w:spacing w:val="8"/>
          <w:sz w:val="24"/>
          <w:szCs w:val="24"/>
          <w:shd w:val="clear" w:color="auto" w:fill="FFFFFF"/>
        </w:rPr>
        <w:t xml:space="preserve"> </w:t>
      </w:r>
      <w:r w:rsidR="005A6F0E">
        <w:rPr>
          <w:rFonts w:cs="Arial"/>
          <w:spacing w:val="8"/>
          <w:sz w:val="24"/>
          <w:szCs w:val="24"/>
          <w:shd w:val="clear" w:color="auto" w:fill="FFFFFF"/>
        </w:rPr>
        <w:t>,</w:t>
      </w:r>
      <w:r w:rsidR="002F5622">
        <w:rPr>
          <w:rFonts w:cs="Arial"/>
          <w:spacing w:val="8"/>
          <w:sz w:val="24"/>
          <w:szCs w:val="24"/>
          <w:shd w:val="clear" w:color="auto" w:fill="FFFFFF"/>
        </w:rPr>
        <w:t xml:space="preserve">when they are requested to share an </w:t>
      </w:r>
      <w:r w:rsidR="00D87611">
        <w:rPr>
          <w:rFonts w:cs="Arial"/>
          <w:spacing w:val="8"/>
          <w:sz w:val="24"/>
          <w:szCs w:val="24"/>
          <w:shd w:val="clear" w:color="auto" w:fill="FFFFFF"/>
        </w:rPr>
        <w:t>OHS Report.</w:t>
      </w:r>
    </w:p>
    <w:p w14:paraId="5DD5844F" w14:textId="77777777" w:rsidR="00B97260" w:rsidRDefault="00B97260" w:rsidP="00AF7AE7">
      <w:pPr>
        <w:jc w:val="both"/>
        <w:rPr>
          <w:rFonts w:cs="Arial"/>
          <w:b/>
          <w:bCs/>
          <w:sz w:val="24"/>
          <w:szCs w:val="24"/>
        </w:rPr>
      </w:pPr>
    </w:p>
    <w:p w14:paraId="3E2DE12E" w14:textId="524C8D4C" w:rsidR="00000C32" w:rsidRPr="002F1815" w:rsidRDefault="00000C32" w:rsidP="00AF7AE7">
      <w:pPr>
        <w:jc w:val="both"/>
        <w:rPr>
          <w:rFonts w:cs="Arial"/>
          <w:b/>
          <w:bCs/>
          <w:sz w:val="28"/>
          <w:szCs w:val="28"/>
        </w:rPr>
      </w:pPr>
      <w:r w:rsidRPr="002F1815">
        <w:rPr>
          <w:rFonts w:cs="Arial"/>
          <w:b/>
          <w:bCs/>
          <w:sz w:val="28"/>
          <w:szCs w:val="28"/>
        </w:rPr>
        <w:t>OHS consent does not allow blanket sharing within the management chain</w:t>
      </w:r>
    </w:p>
    <w:p w14:paraId="5C87FA30" w14:textId="77777777" w:rsidR="0056526C" w:rsidRDefault="00000C32" w:rsidP="00AF7AE7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The OHS policy and consent form allows the report to be shared with the </w:t>
      </w:r>
      <w:r>
        <w:rPr>
          <w:rFonts w:cs="Arial"/>
          <w:i/>
          <w:iCs/>
          <w:sz w:val="24"/>
          <w:szCs w:val="24"/>
        </w:rPr>
        <w:t>referring manager</w:t>
      </w:r>
      <w:r>
        <w:rPr>
          <w:rFonts w:cs="Arial"/>
          <w:sz w:val="24"/>
          <w:szCs w:val="24"/>
        </w:rPr>
        <w:t xml:space="preserve"> and with </w:t>
      </w:r>
      <w:r>
        <w:rPr>
          <w:rFonts w:cs="Arial"/>
          <w:b/>
          <w:bCs/>
          <w:sz w:val="24"/>
          <w:szCs w:val="24"/>
        </w:rPr>
        <w:t>authorised managers</w:t>
      </w:r>
      <w:r>
        <w:rPr>
          <w:rFonts w:cs="Arial"/>
          <w:sz w:val="24"/>
          <w:szCs w:val="24"/>
        </w:rPr>
        <w:t xml:space="preserve">, but this does </w:t>
      </w:r>
      <w:r>
        <w:rPr>
          <w:rFonts w:cs="Arial"/>
          <w:b/>
          <w:bCs/>
          <w:sz w:val="24"/>
          <w:szCs w:val="24"/>
        </w:rPr>
        <w:t>not</w:t>
      </w:r>
      <w:r>
        <w:rPr>
          <w:rFonts w:cs="Arial"/>
          <w:sz w:val="24"/>
          <w:szCs w:val="24"/>
        </w:rPr>
        <w:t xml:space="preserve"> mean everyone in the line</w:t>
      </w:r>
      <w:r>
        <w:rPr>
          <w:rFonts w:cs="Arial"/>
          <w:sz w:val="24"/>
          <w:szCs w:val="24"/>
        </w:rPr>
        <w:noBreakHyphen/>
        <w:t>management chain.</w:t>
      </w:r>
      <w:r w:rsidR="00AF7AE7">
        <w:rPr>
          <w:rFonts w:cs="Arial"/>
          <w:sz w:val="24"/>
          <w:szCs w:val="24"/>
        </w:rPr>
        <w:t xml:space="preserve"> </w:t>
      </w:r>
    </w:p>
    <w:p w14:paraId="7AE3C3A2" w14:textId="77777777" w:rsidR="0056526C" w:rsidRDefault="0056526C" w:rsidP="00AF7AE7">
      <w:pPr>
        <w:jc w:val="both"/>
        <w:rPr>
          <w:rFonts w:cs="Arial"/>
          <w:sz w:val="24"/>
          <w:szCs w:val="24"/>
        </w:rPr>
      </w:pPr>
    </w:p>
    <w:p w14:paraId="71C6C952" w14:textId="6795DA47" w:rsidR="00000C32" w:rsidRDefault="00000C32" w:rsidP="00AF7AE7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“Authorised managers” must be interpreted </w:t>
      </w:r>
      <w:r>
        <w:rPr>
          <w:rFonts w:cs="Arial"/>
          <w:b/>
          <w:bCs/>
          <w:sz w:val="24"/>
          <w:szCs w:val="24"/>
        </w:rPr>
        <w:t>narrowly</w:t>
      </w:r>
      <w:r>
        <w:rPr>
          <w:rFonts w:cs="Arial"/>
          <w:sz w:val="24"/>
          <w:szCs w:val="24"/>
        </w:rPr>
        <w:t xml:space="preserve"> and only where there is a clear, case</w:t>
      </w:r>
      <w:r>
        <w:rPr>
          <w:rFonts w:cs="Arial"/>
          <w:sz w:val="24"/>
          <w:szCs w:val="24"/>
        </w:rPr>
        <w:noBreakHyphen/>
        <w:t xml:space="preserve">specific </w:t>
      </w:r>
      <w:r>
        <w:rPr>
          <w:rFonts w:cs="Arial"/>
          <w:b/>
          <w:bCs/>
          <w:sz w:val="24"/>
          <w:szCs w:val="24"/>
        </w:rPr>
        <w:t>need to know</w:t>
      </w:r>
      <w:r>
        <w:rPr>
          <w:rFonts w:cs="Arial"/>
          <w:sz w:val="24"/>
          <w:szCs w:val="24"/>
        </w:rPr>
        <w:t xml:space="preserve">. Sharing the full report with managers simply because they are part of the hierarchy is </w:t>
      </w:r>
      <w:r>
        <w:rPr>
          <w:rFonts w:cs="Arial"/>
          <w:b/>
          <w:bCs/>
          <w:sz w:val="24"/>
          <w:szCs w:val="24"/>
        </w:rPr>
        <w:t>not permitted</w:t>
      </w:r>
      <w:r>
        <w:rPr>
          <w:rFonts w:cs="Arial"/>
          <w:sz w:val="24"/>
          <w:szCs w:val="24"/>
        </w:rPr>
        <w:t>.</w:t>
      </w:r>
    </w:p>
    <w:p w14:paraId="72263ECE" w14:textId="77777777" w:rsidR="00000C32" w:rsidRDefault="00000C32" w:rsidP="00AF7AE7">
      <w:pPr>
        <w:jc w:val="both"/>
        <w:rPr>
          <w:rFonts w:cs="Arial"/>
          <w:sz w:val="24"/>
          <w:szCs w:val="24"/>
        </w:rPr>
      </w:pPr>
    </w:p>
    <w:p w14:paraId="1A104BF4" w14:textId="2D57DF0E" w:rsidR="00000C32" w:rsidRPr="007F2FEC" w:rsidRDefault="00000C32" w:rsidP="00AF7AE7">
      <w:pPr>
        <w:jc w:val="both"/>
        <w:rPr>
          <w:rFonts w:cs="Arial"/>
          <w:b/>
          <w:bCs/>
          <w:sz w:val="28"/>
          <w:szCs w:val="28"/>
        </w:rPr>
      </w:pPr>
      <w:r w:rsidRPr="007F2FEC">
        <w:rPr>
          <w:rFonts w:cs="Arial"/>
          <w:b/>
          <w:bCs/>
          <w:sz w:val="28"/>
          <w:szCs w:val="28"/>
        </w:rPr>
        <w:t>ICO’s advice reinforces strict limits on sharing medical information</w:t>
      </w:r>
    </w:p>
    <w:p w14:paraId="7E3E87AF" w14:textId="77777777" w:rsidR="00000C32" w:rsidRDefault="00000C32" w:rsidP="00AF7AE7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Medical data is special</w:t>
      </w:r>
      <w:r>
        <w:rPr>
          <w:rFonts w:cs="Arial"/>
          <w:sz w:val="24"/>
          <w:szCs w:val="24"/>
        </w:rPr>
        <w:noBreakHyphen/>
        <w:t>category information. ICO’s position is that organisations must:</w:t>
      </w:r>
    </w:p>
    <w:p w14:paraId="307F806D" w14:textId="77777777" w:rsidR="00B733C0" w:rsidRDefault="00B733C0" w:rsidP="00AF7AE7">
      <w:pPr>
        <w:jc w:val="both"/>
        <w:rPr>
          <w:rFonts w:cs="Arial"/>
          <w:sz w:val="24"/>
          <w:szCs w:val="24"/>
        </w:rPr>
      </w:pPr>
    </w:p>
    <w:p w14:paraId="3B5D8EEB" w14:textId="681A5EB3" w:rsidR="00FB0150" w:rsidRDefault="00000C32" w:rsidP="00FB0150">
      <w:pPr>
        <w:numPr>
          <w:ilvl w:val="0"/>
          <w:numId w:val="13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use the </w:t>
      </w:r>
      <w:r>
        <w:rPr>
          <w:rFonts w:cs="Arial"/>
          <w:b/>
          <w:bCs/>
          <w:sz w:val="24"/>
          <w:szCs w:val="24"/>
        </w:rPr>
        <w:t>least intrusive</w:t>
      </w:r>
      <w:r>
        <w:rPr>
          <w:rFonts w:cs="Arial"/>
          <w:sz w:val="24"/>
          <w:szCs w:val="24"/>
        </w:rPr>
        <w:t xml:space="preserve"> approach,</w:t>
      </w:r>
    </w:p>
    <w:p w14:paraId="37ED9EA0" w14:textId="77777777" w:rsidR="00FB0150" w:rsidRPr="00FB0150" w:rsidRDefault="00FB0150" w:rsidP="00FB0150">
      <w:pPr>
        <w:ind w:left="720"/>
        <w:jc w:val="both"/>
        <w:rPr>
          <w:rFonts w:cs="Arial"/>
          <w:sz w:val="24"/>
          <w:szCs w:val="24"/>
        </w:rPr>
      </w:pPr>
    </w:p>
    <w:p w14:paraId="01B64023" w14:textId="77777777" w:rsidR="00B245B3" w:rsidRDefault="00000C32" w:rsidP="00B245B3">
      <w:pPr>
        <w:numPr>
          <w:ilvl w:val="0"/>
          <w:numId w:val="13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share only what is </w:t>
      </w:r>
      <w:r>
        <w:rPr>
          <w:rFonts w:cs="Arial"/>
          <w:b/>
          <w:bCs/>
          <w:sz w:val="24"/>
          <w:szCs w:val="24"/>
        </w:rPr>
        <w:t>necessary and proportionate</w:t>
      </w:r>
      <w:r>
        <w:rPr>
          <w:rFonts w:cs="Arial"/>
          <w:sz w:val="24"/>
          <w:szCs w:val="24"/>
        </w:rPr>
        <w:t>, and</w:t>
      </w:r>
    </w:p>
    <w:p w14:paraId="47C72CCC" w14:textId="77777777" w:rsidR="00B245B3" w:rsidRDefault="00B245B3" w:rsidP="00B245B3">
      <w:pPr>
        <w:pStyle w:val="ListParagraph"/>
        <w:rPr>
          <w:rFonts w:cs="Arial"/>
          <w:sz w:val="24"/>
          <w:szCs w:val="24"/>
        </w:rPr>
      </w:pPr>
    </w:p>
    <w:p w14:paraId="66C1376C" w14:textId="4B687751" w:rsidR="00000C32" w:rsidRPr="00B245B3" w:rsidRDefault="00000C32" w:rsidP="00B245B3">
      <w:pPr>
        <w:numPr>
          <w:ilvl w:val="0"/>
          <w:numId w:val="13"/>
        </w:numPr>
        <w:jc w:val="both"/>
        <w:rPr>
          <w:rFonts w:cs="Arial"/>
          <w:sz w:val="24"/>
          <w:szCs w:val="24"/>
        </w:rPr>
      </w:pPr>
      <w:r w:rsidRPr="00B245B3">
        <w:rPr>
          <w:rFonts w:cs="Arial"/>
          <w:sz w:val="24"/>
          <w:szCs w:val="24"/>
        </w:rPr>
        <w:t>avoid excessive or blanket disclosure</w:t>
      </w:r>
      <w:r w:rsidR="00FB0150" w:rsidRPr="00B245B3">
        <w:rPr>
          <w:rFonts w:cs="Arial"/>
          <w:sz w:val="24"/>
          <w:szCs w:val="24"/>
        </w:rPr>
        <w:t>s</w:t>
      </w:r>
    </w:p>
    <w:p w14:paraId="558F7456" w14:textId="77777777" w:rsidR="00B245B3" w:rsidRDefault="00B245B3" w:rsidP="00B245B3">
      <w:pPr>
        <w:ind w:left="720"/>
        <w:jc w:val="both"/>
        <w:rPr>
          <w:rFonts w:cs="Arial"/>
          <w:sz w:val="24"/>
          <w:szCs w:val="24"/>
        </w:rPr>
      </w:pPr>
    </w:p>
    <w:p w14:paraId="1CE47962" w14:textId="77777777" w:rsidR="005A6F0E" w:rsidRDefault="00000C32" w:rsidP="00AF7AE7">
      <w:pPr>
        <w:jc w:val="both"/>
        <w:rPr>
          <w:rFonts w:eastAsiaTheme="minorHAnsi"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In almost all cases, managers can discuss attendance handling without using or sharing the full OHS report </w:t>
      </w:r>
      <w:r w:rsidRPr="00AF7AE7">
        <w:rPr>
          <w:rFonts w:cs="Arial"/>
          <w:sz w:val="24"/>
          <w:szCs w:val="24"/>
        </w:rPr>
        <w:t>based on a scenario, not about a person</w:t>
      </w:r>
    </w:p>
    <w:p w14:paraId="2B9ED6F8" w14:textId="02B60B84" w:rsidR="00000C32" w:rsidRPr="005A6F0E" w:rsidRDefault="00000C32" w:rsidP="00AF7AE7">
      <w:pPr>
        <w:jc w:val="both"/>
        <w:rPr>
          <w:rFonts w:eastAsiaTheme="minorHAnsi" w:cs="Arial"/>
          <w:sz w:val="24"/>
          <w:szCs w:val="24"/>
        </w:rPr>
      </w:pPr>
      <w:r w:rsidRPr="007F2FEC">
        <w:rPr>
          <w:rFonts w:cs="Arial"/>
          <w:b/>
          <w:bCs/>
          <w:sz w:val="28"/>
          <w:szCs w:val="28"/>
        </w:rPr>
        <w:lastRenderedPageBreak/>
        <w:t>Routine handover of OHS reports when managers change is not authorised</w:t>
      </w:r>
    </w:p>
    <w:p w14:paraId="12A20C1E" w14:textId="47143948" w:rsidR="00000C32" w:rsidRDefault="00000C32" w:rsidP="00AF7AE7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Passing OHS reports to a new manager as a routine handover practice is </w:t>
      </w:r>
      <w:r>
        <w:rPr>
          <w:rFonts w:cs="Arial"/>
          <w:b/>
          <w:bCs/>
          <w:sz w:val="24"/>
          <w:szCs w:val="24"/>
        </w:rPr>
        <w:t>not allowed</w:t>
      </w:r>
      <w:r>
        <w:rPr>
          <w:rFonts w:cs="Arial"/>
          <w:sz w:val="24"/>
          <w:szCs w:val="24"/>
        </w:rPr>
        <w:t>.</w:t>
      </w:r>
      <w:r>
        <w:rPr>
          <w:rFonts w:cs="Arial"/>
          <w:sz w:val="24"/>
          <w:szCs w:val="24"/>
        </w:rPr>
        <w:br/>
        <w:t xml:space="preserve">Unless there is a clear, documented necessity, sharing the full report would amount to an </w:t>
      </w:r>
      <w:r>
        <w:rPr>
          <w:rFonts w:cs="Arial"/>
          <w:b/>
          <w:bCs/>
          <w:sz w:val="24"/>
          <w:szCs w:val="24"/>
        </w:rPr>
        <w:t>unauthorised disclosure</w:t>
      </w:r>
      <w:r>
        <w:rPr>
          <w:rFonts w:cs="Arial"/>
          <w:sz w:val="24"/>
          <w:szCs w:val="24"/>
        </w:rPr>
        <w:t>.</w:t>
      </w:r>
      <w:r w:rsidR="00404349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New managers should receive only the </w:t>
      </w:r>
      <w:r>
        <w:rPr>
          <w:rFonts w:cs="Arial"/>
          <w:b/>
          <w:bCs/>
          <w:sz w:val="24"/>
          <w:szCs w:val="24"/>
        </w:rPr>
        <w:t>minimum information required</w:t>
      </w:r>
      <w:r>
        <w:rPr>
          <w:rFonts w:cs="Arial"/>
          <w:sz w:val="24"/>
          <w:szCs w:val="24"/>
        </w:rPr>
        <w:t xml:space="preserve"> to manage the case—for example, agreed adjustments or relevant restrictions—not the complete medical report.</w:t>
      </w:r>
    </w:p>
    <w:p w14:paraId="6DB7903F" w14:textId="77777777" w:rsidR="00000C32" w:rsidRDefault="00000C32" w:rsidP="00AF7AE7">
      <w:pPr>
        <w:jc w:val="both"/>
        <w:rPr>
          <w:rFonts w:cs="Arial"/>
          <w:sz w:val="24"/>
          <w:szCs w:val="24"/>
        </w:rPr>
      </w:pPr>
    </w:p>
    <w:p w14:paraId="3625A751" w14:textId="11C89D6A" w:rsidR="00000C32" w:rsidRPr="007F2FEC" w:rsidRDefault="00B97260" w:rsidP="00AF7AE7">
      <w:pPr>
        <w:jc w:val="both"/>
        <w:rPr>
          <w:rFonts w:cs="Arial"/>
          <w:b/>
          <w:bCs/>
          <w:sz w:val="28"/>
          <w:szCs w:val="28"/>
        </w:rPr>
      </w:pPr>
      <w:r w:rsidRPr="007F2FEC">
        <w:rPr>
          <w:rFonts w:cs="Arial"/>
          <w:b/>
          <w:bCs/>
          <w:sz w:val="28"/>
          <w:szCs w:val="28"/>
        </w:rPr>
        <w:t>S</w:t>
      </w:r>
      <w:r w:rsidR="00000C32" w:rsidRPr="007F2FEC">
        <w:rPr>
          <w:rFonts w:cs="Arial"/>
          <w:b/>
          <w:bCs/>
          <w:sz w:val="28"/>
          <w:szCs w:val="28"/>
        </w:rPr>
        <w:t>ummary</w:t>
      </w:r>
      <w:r w:rsidRPr="007F2FEC">
        <w:rPr>
          <w:rFonts w:cs="Arial"/>
          <w:b/>
          <w:bCs/>
          <w:sz w:val="28"/>
          <w:szCs w:val="28"/>
        </w:rPr>
        <w:t xml:space="preserve"> of data protection principles for OHS Reports </w:t>
      </w:r>
    </w:p>
    <w:p w14:paraId="1A861363" w14:textId="77777777" w:rsidR="00B733C0" w:rsidRDefault="00B733C0" w:rsidP="00AF7AE7">
      <w:pPr>
        <w:jc w:val="both"/>
        <w:rPr>
          <w:rFonts w:cs="Arial"/>
          <w:b/>
          <w:bCs/>
          <w:sz w:val="24"/>
          <w:szCs w:val="24"/>
        </w:rPr>
      </w:pPr>
    </w:p>
    <w:p w14:paraId="5D908D97" w14:textId="77777777" w:rsidR="00000C32" w:rsidRDefault="00000C32" w:rsidP="00AF7AE7">
      <w:pPr>
        <w:numPr>
          <w:ilvl w:val="0"/>
          <w:numId w:val="14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Managers may seek handling advice within the line</w:t>
      </w:r>
      <w:r>
        <w:rPr>
          <w:rFonts w:cs="Arial"/>
          <w:sz w:val="24"/>
          <w:szCs w:val="24"/>
        </w:rPr>
        <w:noBreakHyphen/>
        <w:t>management chain.</w:t>
      </w:r>
    </w:p>
    <w:p w14:paraId="7B8FFA30" w14:textId="77777777" w:rsidR="00B245B3" w:rsidRDefault="00B245B3" w:rsidP="00B245B3">
      <w:pPr>
        <w:ind w:left="720"/>
        <w:jc w:val="both"/>
        <w:rPr>
          <w:rFonts w:cs="Arial"/>
          <w:sz w:val="24"/>
          <w:szCs w:val="24"/>
        </w:rPr>
      </w:pPr>
    </w:p>
    <w:p w14:paraId="0D94B86B" w14:textId="77777777" w:rsidR="00000C32" w:rsidRDefault="00000C32" w:rsidP="00AF7AE7">
      <w:pPr>
        <w:numPr>
          <w:ilvl w:val="0"/>
          <w:numId w:val="14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Discussions should be anonymised or limited wherever possible.</w:t>
      </w:r>
    </w:p>
    <w:p w14:paraId="46757B4A" w14:textId="77777777" w:rsidR="00B245B3" w:rsidRDefault="00B245B3" w:rsidP="00B245B3">
      <w:pPr>
        <w:ind w:left="720"/>
        <w:jc w:val="both"/>
        <w:rPr>
          <w:rFonts w:cs="Arial"/>
          <w:sz w:val="24"/>
          <w:szCs w:val="24"/>
        </w:rPr>
      </w:pPr>
    </w:p>
    <w:p w14:paraId="1D739D31" w14:textId="77777777" w:rsidR="00000C32" w:rsidRDefault="00000C32" w:rsidP="00AF7AE7">
      <w:pPr>
        <w:numPr>
          <w:ilvl w:val="0"/>
          <w:numId w:val="14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OHS reports must </w:t>
      </w:r>
      <w:r>
        <w:rPr>
          <w:rFonts w:cs="Arial"/>
          <w:b/>
          <w:bCs/>
          <w:sz w:val="24"/>
          <w:szCs w:val="24"/>
        </w:rPr>
        <w:t>not</w:t>
      </w:r>
      <w:r>
        <w:rPr>
          <w:rFonts w:cs="Arial"/>
          <w:sz w:val="24"/>
          <w:szCs w:val="24"/>
        </w:rPr>
        <w:t xml:space="preserve"> be routinely shared or used for general coaching.</w:t>
      </w:r>
    </w:p>
    <w:p w14:paraId="29438ED4" w14:textId="77777777" w:rsidR="0054350C" w:rsidRDefault="0054350C" w:rsidP="0054350C">
      <w:pPr>
        <w:ind w:left="720"/>
        <w:jc w:val="both"/>
        <w:rPr>
          <w:rFonts w:cs="Arial"/>
          <w:sz w:val="24"/>
          <w:szCs w:val="24"/>
        </w:rPr>
      </w:pPr>
    </w:p>
    <w:p w14:paraId="77621CBE" w14:textId="77777777" w:rsidR="00000C32" w:rsidRDefault="00000C32" w:rsidP="00AF7AE7">
      <w:pPr>
        <w:numPr>
          <w:ilvl w:val="0"/>
          <w:numId w:val="14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Being in the line</w:t>
      </w:r>
      <w:r>
        <w:rPr>
          <w:rFonts w:cs="Arial"/>
          <w:sz w:val="24"/>
          <w:szCs w:val="24"/>
        </w:rPr>
        <w:noBreakHyphen/>
        <w:t xml:space="preserve">management chain does </w:t>
      </w:r>
      <w:r>
        <w:rPr>
          <w:rFonts w:cs="Arial"/>
          <w:b/>
          <w:bCs/>
          <w:sz w:val="24"/>
          <w:szCs w:val="24"/>
        </w:rPr>
        <w:t>not</w:t>
      </w:r>
      <w:r>
        <w:rPr>
          <w:rFonts w:cs="Arial"/>
          <w:sz w:val="24"/>
          <w:szCs w:val="24"/>
        </w:rPr>
        <w:t xml:space="preserve"> automatically make a manager “authorised.”</w:t>
      </w:r>
    </w:p>
    <w:p w14:paraId="3333E298" w14:textId="77777777" w:rsidR="0054350C" w:rsidRDefault="0054350C" w:rsidP="0054350C">
      <w:pPr>
        <w:ind w:left="720"/>
        <w:jc w:val="both"/>
        <w:rPr>
          <w:rFonts w:cs="Arial"/>
          <w:sz w:val="24"/>
          <w:szCs w:val="24"/>
        </w:rPr>
      </w:pPr>
    </w:p>
    <w:p w14:paraId="6064379F" w14:textId="280EB7EE" w:rsidR="00C95E55" w:rsidRPr="00A84A5D" w:rsidRDefault="00000C32" w:rsidP="00C95E55">
      <w:pPr>
        <w:pStyle w:val="ListParagraph"/>
        <w:numPr>
          <w:ilvl w:val="0"/>
          <w:numId w:val="14"/>
        </w:numPr>
        <w:jc w:val="both"/>
        <w:rPr>
          <w:rFonts w:cs="Arial"/>
          <w:i/>
          <w:iCs/>
          <w:sz w:val="24"/>
          <w:szCs w:val="24"/>
        </w:rPr>
      </w:pPr>
      <w:r>
        <w:rPr>
          <w:rFonts w:cs="Arial"/>
          <w:sz w:val="24"/>
          <w:szCs w:val="24"/>
        </w:rPr>
        <w:t xml:space="preserve">Any sharing must be strictly necessary, proportionate, and minimal. </w:t>
      </w:r>
      <w:r w:rsidRPr="002B0097">
        <w:rPr>
          <w:rFonts w:cs="Arial"/>
          <w:sz w:val="24"/>
          <w:szCs w:val="24"/>
        </w:rPr>
        <w:t>Countersigning managers are responsible for employees and must hold line managers to account. It will often be necessary, therefore, for managers to discuss person-specific details in a way they wouldn’t when seeking handling advice (based on a scenario, not about a person) from an experienced peer. But sharing an OHS report would on most occasions be excessive.</w:t>
      </w:r>
    </w:p>
    <w:p w14:paraId="6CFB30C2" w14:textId="77777777" w:rsidR="00C95E55" w:rsidRPr="00C95E55" w:rsidRDefault="00C95E55" w:rsidP="00C95E55">
      <w:pPr>
        <w:pStyle w:val="ListParagraph"/>
        <w:jc w:val="both"/>
        <w:rPr>
          <w:rFonts w:cs="Arial"/>
          <w:i/>
          <w:iCs/>
          <w:sz w:val="24"/>
          <w:szCs w:val="24"/>
        </w:rPr>
      </w:pPr>
    </w:p>
    <w:p w14:paraId="2996EF2C" w14:textId="77777777" w:rsidR="00A84A5D" w:rsidRPr="00C732F3" w:rsidRDefault="00A84A5D" w:rsidP="00A84A5D">
      <w:pPr>
        <w:rPr>
          <w:rFonts w:cs="Arial"/>
          <w:b/>
          <w:sz w:val="28"/>
          <w:szCs w:val="28"/>
        </w:rPr>
      </w:pPr>
      <w:r w:rsidRPr="00C732F3">
        <w:rPr>
          <w:rFonts w:cs="Arial"/>
          <w:b/>
          <w:sz w:val="28"/>
          <w:szCs w:val="28"/>
        </w:rPr>
        <w:t>OHS Reports and Your Right to Informed Consent</w:t>
      </w:r>
    </w:p>
    <w:p w14:paraId="294AD67C" w14:textId="0A61AA90" w:rsidR="00C66254" w:rsidRPr="00C66254" w:rsidRDefault="00A84A5D" w:rsidP="00C66254">
      <w:pPr>
        <w:pStyle w:val="NoSpacing"/>
        <w:rPr>
          <w:rFonts w:ascii="Arial" w:hAnsi="Arial" w:cs="Arial"/>
          <w:sz w:val="24"/>
          <w:szCs w:val="24"/>
        </w:rPr>
      </w:pPr>
      <w:r w:rsidRPr="00C66254">
        <w:rPr>
          <w:rFonts w:ascii="Arial" w:hAnsi="Arial" w:cs="Arial"/>
          <w:bCs/>
          <w:sz w:val="24"/>
          <w:szCs w:val="24"/>
        </w:rPr>
        <w:t>PCS Briefing</w:t>
      </w:r>
      <w:r w:rsidRPr="00C66254">
        <w:rPr>
          <w:rFonts w:ascii="Arial" w:hAnsi="Arial" w:cs="Arial"/>
          <w:b/>
          <w:bCs/>
          <w:sz w:val="24"/>
          <w:szCs w:val="24"/>
        </w:rPr>
        <w:t xml:space="preserve"> DWP/MB/029/25 </w:t>
      </w:r>
      <w:r w:rsidRPr="00C66254">
        <w:rPr>
          <w:rFonts w:ascii="Arial" w:hAnsi="Arial" w:cs="Arial"/>
          <w:sz w:val="24"/>
          <w:szCs w:val="24"/>
        </w:rPr>
        <w:t xml:space="preserve">provides advice for </w:t>
      </w:r>
      <w:r w:rsidRPr="00C66254">
        <w:rPr>
          <w:rFonts w:ascii="Arial" w:hAnsi="Arial" w:cs="Arial"/>
          <w:i/>
          <w:iCs/>
          <w:sz w:val="24"/>
          <w:szCs w:val="24"/>
        </w:rPr>
        <w:t>OHS Reports and Your Right to Informed Consent</w:t>
      </w:r>
      <w:r w:rsidR="00130DDC" w:rsidRPr="00C66254">
        <w:rPr>
          <w:rFonts w:ascii="Arial" w:hAnsi="Arial" w:cs="Arial"/>
          <w:i/>
          <w:iCs/>
          <w:sz w:val="24"/>
          <w:szCs w:val="24"/>
        </w:rPr>
        <w:t xml:space="preserve">. </w:t>
      </w:r>
      <w:r w:rsidR="00130DDC" w:rsidRPr="00C66254">
        <w:rPr>
          <w:rFonts w:ascii="Arial" w:hAnsi="Arial" w:cs="Arial"/>
          <w:spacing w:val="8"/>
          <w:sz w:val="24"/>
          <w:szCs w:val="24"/>
          <w:lang w:eastAsia="en-GB"/>
        </w:rPr>
        <w:t>Your personal c</w:t>
      </w:r>
      <w:r w:rsidR="00130DDC" w:rsidRPr="00C66254">
        <w:rPr>
          <w:rFonts w:ascii="Arial" w:eastAsia="Times New Roman" w:hAnsi="Arial" w:cs="Arial"/>
          <w:spacing w:val="8"/>
          <w:sz w:val="24"/>
          <w:szCs w:val="24"/>
          <w:lang w:eastAsia="en-GB"/>
        </w:rPr>
        <w:t>ase may only be referred for OH</w:t>
      </w:r>
      <w:r w:rsidR="00130DDC" w:rsidRPr="00C66254">
        <w:rPr>
          <w:rFonts w:ascii="Arial" w:hAnsi="Arial" w:cs="Arial"/>
          <w:spacing w:val="8"/>
          <w:sz w:val="24"/>
          <w:szCs w:val="24"/>
          <w:lang w:eastAsia="en-GB"/>
        </w:rPr>
        <w:t>S</w:t>
      </w:r>
      <w:r w:rsidR="00130DDC" w:rsidRPr="00C66254">
        <w:rPr>
          <w:rFonts w:ascii="Arial" w:eastAsia="Times New Roman" w:hAnsi="Arial" w:cs="Arial"/>
          <w:spacing w:val="8"/>
          <w:sz w:val="24"/>
          <w:szCs w:val="24"/>
          <w:lang w:eastAsia="en-GB"/>
        </w:rPr>
        <w:t xml:space="preserve"> advice once </w:t>
      </w:r>
      <w:r w:rsidR="00130DDC" w:rsidRPr="00C66254">
        <w:rPr>
          <w:rFonts w:ascii="Arial" w:hAnsi="Arial" w:cs="Arial"/>
          <w:spacing w:val="8"/>
          <w:sz w:val="24"/>
          <w:szCs w:val="24"/>
          <w:lang w:eastAsia="en-GB"/>
        </w:rPr>
        <w:t xml:space="preserve">you have </w:t>
      </w:r>
      <w:r w:rsidR="00130DDC" w:rsidRPr="00C66254">
        <w:rPr>
          <w:rFonts w:ascii="Arial" w:eastAsia="Times New Roman" w:hAnsi="Arial" w:cs="Arial"/>
          <w:spacing w:val="8"/>
          <w:sz w:val="24"/>
          <w:szCs w:val="24"/>
          <w:lang w:eastAsia="en-GB"/>
        </w:rPr>
        <w:t xml:space="preserve">given </w:t>
      </w:r>
      <w:r w:rsidR="00130DDC" w:rsidRPr="00C66254">
        <w:rPr>
          <w:rFonts w:ascii="Arial" w:hAnsi="Arial" w:cs="Arial"/>
          <w:spacing w:val="8"/>
          <w:sz w:val="24"/>
          <w:szCs w:val="24"/>
          <w:lang w:eastAsia="en-GB"/>
        </w:rPr>
        <w:t>your</w:t>
      </w:r>
      <w:r w:rsidR="00130DDC" w:rsidRPr="00C66254">
        <w:rPr>
          <w:rFonts w:ascii="Arial" w:eastAsia="Times New Roman" w:hAnsi="Arial" w:cs="Arial"/>
          <w:spacing w:val="8"/>
          <w:sz w:val="24"/>
          <w:szCs w:val="24"/>
          <w:lang w:eastAsia="en-GB"/>
        </w:rPr>
        <w:t xml:space="preserve"> consent</w:t>
      </w:r>
      <w:r w:rsidR="00130DDC" w:rsidRPr="00C66254">
        <w:rPr>
          <w:rFonts w:ascii="Arial" w:hAnsi="Arial" w:cs="Arial"/>
          <w:spacing w:val="8"/>
          <w:sz w:val="24"/>
          <w:szCs w:val="24"/>
          <w:lang w:eastAsia="en-GB"/>
        </w:rPr>
        <w:t xml:space="preserve"> to do so</w:t>
      </w:r>
      <w:r w:rsidR="00130DDC" w:rsidRPr="00C66254">
        <w:rPr>
          <w:rFonts w:ascii="Arial" w:eastAsia="Times New Roman" w:hAnsi="Arial" w:cs="Arial"/>
          <w:spacing w:val="8"/>
          <w:sz w:val="24"/>
          <w:szCs w:val="24"/>
          <w:lang w:eastAsia="en-GB"/>
        </w:rPr>
        <w:t xml:space="preserve">. If </w:t>
      </w:r>
      <w:r w:rsidR="00130DDC" w:rsidRPr="00C66254">
        <w:rPr>
          <w:rFonts w:ascii="Arial" w:hAnsi="Arial" w:cs="Arial"/>
          <w:spacing w:val="8"/>
          <w:sz w:val="24"/>
          <w:szCs w:val="24"/>
          <w:lang w:eastAsia="en-GB"/>
        </w:rPr>
        <w:t>you are on sick leave</w:t>
      </w:r>
      <w:r w:rsidR="00130DDC" w:rsidRPr="00C66254">
        <w:rPr>
          <w:rFonts w:ascii="Arial" w:eastAsia="Times New Roman" w:hAnsi="Arial" w:cs="Arial"/>
          <w:spacing w:val="8"/>
          <w:sz w:val="24"/>
          <w:szCs w:val="24"/>
          <w:lang w:eastAsia="en-GB"/>
        </w:rPr>
        <w:t>, you</w:t>
      </w:r>
      <w:r w:rsidR="00130DDC" w:rsidRPr="00C66254">
        <w:rPr>
          <w:rFonts w:ascii="Arial" w:hAnsi="Arial" w:cs="Arial"/>
          <w:spacing w:val="8"/>
          <w:sz w:val="24"/>
          <w:szCs w:val="24"/>
          <w:lang w:eastAsia="en-GB"/>
        </w:rPr>
        <w:t>r</w:t>
      </w:r>
      <w:r w:rsidR="00130DDC" w:rsidRPr="00C66254">
        <w:rPr>
          <w:rFonts w:ascii="Arial" w:eastAsia="Times New Roman" w:hAnsi="Arial" w:cs="Arial"/>
          <w:spacing w:val="8"/>
          <w:sz w:val="24"/>
          <w:szCs w:val="24"/>
          <w:lang w:eastAsia="en-GB"/>
        </w:rPr>
        <w:t xml:space="preserve"> </w:t>
      </w:r>
      <w:r w:rsidR="00130DDC" w:rsidRPr="00C66254">
        <w:rPr>
          <w:rFonts w:ascii="Arial" w:hAnsi="Arial" w:cs="Arial"/>
          <w:spacing w:val="8"/>
          <w:sz w:val="24"/>
          <w:szCs w:val="24"/>
          <w:lang w:eastAsia="en-GB"/>
        </w:rPr>
        <w:t>manager may</w:t>
      </w:r>
      <w:r w:rsidR="00130DDC" w:rsidRPr="00C66254">
        <w:rPr>
          <w:rFonts w:ascii="Arial" w:eastAsia="Times New Roman" w:hAnsi="Arial" w:cs="Arial"/>
          <w:spacing w:val="8"/>
          <w:sz w:val="24"/>
          <w:szCs w:val="24"/>
          <w:lang w:eastAsia="en-GB"/>
        </w:rPr>
        <w:t xml:space="preserve"> obtain </w:t>
      </w:r>
      <w:r w:rsidR="00130DDC" w:rsidRPr="00C66254">
        <w:rPr>
          <w:rFonts w:ascii="Arial" w:hAnsi="Arial" w:cs="Arial"/>
          <w:spacing w:val="8"/>
          <w:sz w:val="24"/>
          <w:szCs w:val="24"/>
          <w:lang w:eastAsia="en-GB"/>
        </w:rPr>
        <w:t xml:space="preserve">your </w:t>
      </w:r>
      <w:r w:rsidR="00130DDC" w:rsidRPr="00C66254">
        <w:rPr>
          <w:rFonts w:ascii="Arial" w:eastAsia="Times New Roman" w:hAnsi="Arial" w:cs="Arial"/>
          <w:spacing w:val="8"/>
          <w:sz w:val="24"/>
          <w:szCs w:val="24"/>
          <w:lang w:eastAsia="en-GB"/>
        </w:rPr>
        <w:t>verbal consent but must then follow this up in writing.</w:t>
      </w:r>
      <w:r w:rsidR="00C66254" w:rsidRPr="00C66254">
        <w:rPr>
          <w:rFonts w:ascii="Arial" w:eastAsia="Times New Roman" w:hAnsi="Arial" w:cs="Arial"/>
          <w:spacing w:val="8"/>
          <w:sz w:val="24"/>
          <w:szCs w:val="24"/>
          <w:lang w:eastAsia="en-GB"/>
        </w:rPr>
        <w:t xml:space="preserve"> </w:t>
      </w:r>
      <w:r w:rsidR="00C66254" w:rsidRPr="00C66254">
        <w:rPr>
          <w:rFonts w:ascii="Arial" w:hAnsi="Arial" w:cs="Arial"/>
          <w:sz w:val="24"/>
          <w:szCs w:val="24"/>
        </w:rPr>
        <w:t xml:space="preserve">Your manager must obtain your </w:t>
      </w:r>
      <w:hyperlink r:id="rId15" w:anchor="9" w:history="1">
        <w:r w:rsidR="00C66254" w:rsidRPr="00C66254">
          <w:rPr>
            <w:rFonts w:ascii="Arial" w:hAnsi="Arial" w:cs="Arial"/>
            <w:b/>
            <w:bCs/>
            <w:color w:val="005EA5"/>
            <w:spacing w:val="8"/>
            <w:sz w:val="24"/>
            <w:szCs w:val="24"/>
            <w:u w:val="single"/>
            <w:bdr w:val="none" w:sz="0" w:space="0" w:color="auto" w:frame="1"/>
            <w:shd w:val="clear" w:color="auto" w:fill="FFFFFF"/>
          </w:rPr>
          <w:t>Informed consent</w:t>
        </w:r>
      </w:hyperlink>
      <w:r w:rsidR="00C66254" w:rsidRPr="00C66254">
        <w:rPr>
          <w:rFonts w:ascii="Arial" w:hAnsi="Arial" w:cs="Arial"/>
          <w:sz w:val="24"/>
          <w:szCs w:val="24"/>
        </w:rPr>
        <w:t>. This means your manager must:</w:t>
      </w:r>
    </w:p>
    <w:p w14:paraId="37130E04" w14:textId="77777777" w:rsidR="00C66254" w:rsidRPr="00A60EAB" w:rsidRDefault="00C66254" w:rsidP="00C66254">
      <w:pPr>
        <w:contextualSpacing/>
        <w:jc w:val="both"/>
        <w:rPr>
          <w:rFonts w:cs="Arial"/>
          <w:sz w:val="24"/>
          <w:szCs w:val="24"/>
        </w:rPr>
      </w:pPr>
    </w:p>
    <w:p w14:paraId="710D876B" w14:textId="77777777" w:rsidR="00C66254" w:rsidRPr="00A60EAB" w:rsidRDefault="00C66254" w:rsidP="00C66254">
      <w:pPr>
        <w:pStyle w:val="ListParagraph"/>
        <w:numPr>
          <w:ilvl w:val="0"/>
          <w:numId w:val="15"/>
        </w:numPr>
        <w:contextualSpacing/>
        <w:jc w:val="both"/>
        <w:rPr>
          <w:rFonts w:cs="Arial"/>
          <w:color w:val="000000"/>
          <w:sz w:val="24"/>
          <w:szCs w:val="24"/>
        </w:rPr>
      </w:pPr>
      <w:r w:rsidRPr="00A60EAB">
        <w:rPr>
          <w:rFonts w:cs="Arial"/>
          <w:color w:val="000000"/>
          <w:sz w:val="24"/>
          <w:szCs w:val="24"/>
        </w:rPr>
        <w:t>explain clearly why they wish to refer your case for occupational health advice (This can include clarity about the questions to be put for OHS advice)</w:t>
      </w:r>
    </w:p>
    <w:p w14:paraId="2F10F727" w14:textId="77777777" w:rsidR="00C66254" w:rsidRPr="00A60EAB" w:rsidRDefault="00C66254" w:rsidP="00C66254">
      <w:pPr>
        <w:pStyle w:val="ListParagraph"/>
        <w:numPr>
          <w:ilvl w:val="0"/>
          <w:numId w:val="15"/>
        </w:numPr>
        <w:contextualSpacing/>
        <w:jc w:val="both"/>
        <w:rPr>
          <w:rFonts w:cs="Arial"/>
          <w:color w:val="000000"/>
          <w:sz w:val="24"/>
          <w:szCs w:val="24"/>
        </w:rPr>
      </w:pPr>
      <w:r w:rsidRPr="00A60EAB">
        <w:rPr>
          <w:rFonts w:cs="Arial"/>
          <w:color w:val="000000"/>
          <w:sz w:val="24"/>
          <w:szCs w:val="24"/>
        </w:rPr>
        <w:t>give you reasonable time to reflect before you give your consent</w:t>
      </w:r>
    </w:p>
    <w:p w14:paraId="38E66092" w14:textId="77777777" w:rsidR="00C66254" w:rsidRPr="00A60EAB" w:rsidRDefault="00C66254" w:rsidP="00C66254">
      <w:pPr>
        <w:pStyle w:val="ListParagraph"/>
        <w:numPr>
          <w:ilvl w:val="0"/>
          <w:numId w:val="15"/>
        </w:numPr>
        <w:contextualSpacing/>
        <w:jc w:val="both"/>
        <w:rPr>
          <w:rFonts w:cs="Arial"/>
          <w:color w:val="000000"/>
          <w:sz w:val="24"/>
          <w:szCs w:val="24"/>
        </w:rPr>
      </w:pPr>
      <w:r w:rsidRPr="00A60EAB">
        <w:rPr>
          <w:rFonts w:cs="Arial"/>
          <w:color w:val="000000"/>
          <w:sz w:val="24"/>
          <w:szCs w:val="24"/>
        </w:rPr>
        <w:t>give you a copy of their referral on request</w:t>
      </w:r>
    </w:p>
    <w:p w14:paraId="79138CDD" w14:textId="77777777" w:rsidR="00C66254" w:rsidRPr="00240798" w:rsidRDefault="00C66254" w:rsidP="00C66254">
      <w:pPr>
        <w:jc w:val="both"/>
        <w:rPr>
          <w:rFonts w:cs="Arial"/>
          <w:i/>
          <w:color w:val="000000"/>
          <w:sz w:val="24"/>
          <w:szCs w:val="24"/>
        </w:rPr>
      </w:pPr>
    </w:p>
    <w:p w14:paraId="7E0FF397" w14:textId="77777777" w:rsidR="00C66254" w:rsidRPr="00A60EAB" w:rsidRDefault="00C66254" w:rsidP="00C66254">
      <w:pPr>
        <w:jc w:val="both"/>
        <w:rPr>
          <w:rFonts w:cs="Arial"/>
          <w:sz w:val="24"/>
          <w:szCs w:val="24"/>
        </w:rPr>
      </w:pPr>
      <w:r w:rsidRPr="00A60EAB">
        <w:rPr>
          <w:rFonts w:cs="Arial"/>
          <w:sz w:val="24"/>
          <w:szCs w:val="24"/>
        </w:rPr>
        <w:t xml:space="preserve">The OH Service for DWP employees is currently provided by PAM OH Solutions. It is important for members to ensure that when referred </w:t>
      </w:r>
      <w:bookmarkStart w:id="2" w:name="_Hlk110969575"/>
      <w:r w:rsidRPr="00A60EAB">
        <w:rPr>
          <w:rFonts w:cs="Arial"/>
          <w:sz w:val="24"/>
          <w:szCs w:val="24"/>
        </w:rPr>
        <w:t>for a PAM/OHS consultation</w:t>
      </w:r>
      <w:bookmarkEnd w:id="2"/>
      <w:r w:rsidRPr="00A60EAB">
        <w:rPr>
          <w:rFonts w:cs="Arial"/>
          <w:sz w:val="24"/>
          <w:szCs w:val="24"/>
        </w:rPr>
        <w:t xml:space="preserve">, all questions submitted on the referral form have been </w:t>
      </w:r>
      <w:r w:rsidRPr="00A60EAB">
        <w:rPr>
          <w:rFonts w:cs="Arial"/>
          <w:b/>
          <w:bCs/>
          <w:sz w:val="24"/>
          <w:szCs w:val="24"/>
        </w:rPr>
        <w:t xml:space="preserve">discussed </w:t>
      </w:r>
      <w:r w:rsidRPr="00A60EAB">
        <w:rPr>
          <w:rFonts w:cs="Arial"/>
          <w:sz w:val="24"/>
          <w:szCs w:val="24"/>
        </w:rPr>
        <w:t xml:space="preserve">with you, are </w:t>
      </w:r>
      <w:r w:rsidRPr="00A60EAB">
        <w:rPr>
          <w:rFonts w:cs="Arial"/>
          <w:b/>
          <w:bCs/>
          <w:sz w:val="24"/>
          <w:szCs w:val="24"/>
        </w:rPr>
        <w:t xml:space="preserve">agreed </w:t>
      </w:r>
      <w:r w:rsidRPr="00A60EAB">
        <w:rPr>
          <w:rFonts w:cs="Arial"/>
          <w:sz w:val="24"/>
          <w:szCs w:val="24"/>
        </w:rPr>
        <w:t xml:space="preserve">by you, and are </w:t>
      </w:r>
      <w:r w:rsidRPr="00A60EAB">
        <w:rPr>
          <w:rFonts w:cs="Arial"/>
          <w:b/>
          <w:bCs/>
          <w:sz w:val="24"/>
          <w:szCs w:val="24"/>
        </w:rPr>
        <w:t>relevant</w:t>
      </w:r>
      <w:r w:rsidRPr="00A60EAB">
        <w:rPr>
          <w:rFonts w:cs="Arial"/>
          <w:sz w:val="24"/>
          <w:szCs w:val="24"/>
        </w:rPr>
        <w:t xml:space="preserve"> to your individual and specific condition(s).  The referral must not be submitted without your </w:t>
      </w:r>
      <w:r w:rsidRPr="00A60EAB">
        <w:rPr>
          <w:rFonts w:cs="Arial"/>
          <w:b/>
          <w:bCs/>
          <w:sz w:val="24"/>
          <w:szCs w:val="24"/>
        </w:rPr>
        <w:t>full consent.</w:t>
      </w:r>
      <w:r w:rsidRPr="00A60EAB">
        <w:rPr>
          <w:rFonts w:cs="Arial"/>
          <w:sz w:val="24"/>
          <w:szCs w:val="24"/>
        </w:rPr>
        <w:t xml:space="preserve">  Due to data protection regulations, a PAM practitioner cannot discuss any matter that has not been recorded on the agreed referral form.  </w:t>
      </w:r>
    </w:p>
    <w:p w14:paraId="20D4C4C2" w14:textId="705FF0D1" w:rsidR="00A84A5D" w:rsidRPr="00130DDC" w:rsidRDefault="00A84A5D" w:rsidP="00A84A5D">
      <w:pPr>
        <w:rPr>
          <w:rFonts w:cs="Arial"/>
          <w:b/>
          <w:sz w:val="24"/>
          <w:szCs w:val="24"/>
        </w:rPr>
      </w:pPr>
    </w:p>
    <w:p w14:paraId="38305A16" w14:textId="41943E07" w:rsidR="004A061E" w:rsidRPr="00404349" w:rsidRDefault="00E70119" w:rsidP="00404349">
      <w:pPr>
        <w:rPr>
          <w:rFonts w:cs="Arial"/>
          <w:b/>
          <w:sz w:val="28"/>
          <w:szCs w:val="28"/>
        </w:rPr>
      </w:pPr>
      <w:r w:rsidRPr="00BD3B35">
        <w:rPr>
          <w:rFonts w:cs="Arial"/>
          <w:b/>
          <w:sz w:val="24"/>
          <w:szCs w:val="24"/>
        </w:rPr>
        <w:t>David Burke</w:t>
      </w:r>
      <w:r w:rsidR="004A061E" w:rsidRPr="00BD3B35">
        <w:rPr>
          <w:rFonts w:cs="Arial"/>
          <w:b/>
          <w:sz w:val="24"/>
          <w:szCs w:val="24"/>
        </w:rPr>
        <w:t xml:space="preserve"> </w:t>
      </w:r>
      <w:r w:rsidR="00C463A0">
        <w:rPr>
          <w:rFonts w:cs="Arial"/>
          <w:b/>
          <w:sz w:val="24"/>
          <w:szCs w:val="24"/>
        </w:rPr>
        <w:t xml:space="preserve">                                </w:t>
      </w:r>
      <w:r w:rsidR="002B0097">
        <w:rPr>
          <w:rFonts w:cs="Arial"/>
          <w:b/>
          <w:sz w:val="24"/>
          <w:szCs w:val="24"/>
        </w:rPr>
        <w:t xml:space="preserve">                                      </w:t>
      </w:r>
      <w:r w:rsidR="00486DE7">
        <w:rPr>
          <w:rFonts w:cs="Arial"/>
          <w:b/>
          <w:sz w:val="24"/>
          <w:szCs w:val="24"/>
        </w:rPr>
        <w:t>Moh</w:t>
      </w:r>
      <w:r w:rsidR="005036B8">
        <w:rPr>
          <w:rFonts w:cs="Arial"/>
          <w:b/>
          <w:sz w:val="24"/>
          <w:szCs w:val="24"/>
        </w:rPr>
        <w:t>ammed Shafiq</w:t>
      </w:r>
    </w:p>
    <w:p w14:paraId="1ABCA2BE" w14:textId="6CB23E90" w:rsidR="004540B6" w:rsidRDefault="007D021E" w:rsidP="00C463A0">
      <w:pPr>
        <w:pStyle w:val="NoSpacing"/>
        <w:tabs>
          <w:tab w:val="left" w:pos="5340"/>
        </w:tabs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Group Assistant Secretary</w:t>
      </w:r>
      <w:r w:rsidR="00C463A0">
        <w:rPr>
          <w:rFonts w:ascii="Arial" w:hAnsi="Arial" w:cs="Arial"/>
          <w:b/>
          <w:sz w:val="24"/>
          <w:szCs w:val="24"/>
        </w:rPr>
        <w:t xml:space="preserve">         </w:t>
      </w:r>
      <w:r w:rsidR="002B0097">
        <w:rPr>
          <w:rFonts w:ascii="Arial" w:hAnsi="Arial" w:cs="Arial"/>
          <w:b/>
          <w:sz w:val="24"/>
          <w:szCs w:val="24"/>
        </w:rPr>
        <w:t xml:space="preserve">                                      </w:t>
      </w:r>
      <w:r w:rsidR="005036B8">
        <w:rPr>
          <w:rFonts w:ascii="Arial" w:hAnsi="Arial" w:cs="Arial"/>
          <w:b/>
          <w:sz w:val="24"/>
          <w:szCs w:val="24"/>
        </w:rPr>
        <w:t xml:space="preserve">Group Vice President </w:t>
      </w:r>
    </w:p>
    <w:sectPr w:rsidR="004540B6" w:rsidSect="005362F1">
      <w:footerReference w:type="default" r:id="rId16"/>
      <w:type w:val="continuous"/>
      <w:pgSz w:w="12240" w:h="15840" w:code="1"/>
      <w:pgMar w:top="1440" w:right="1134" w:bottom="1440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CA5521" w14:textId="77777777" w:rsidR="002C19D7" w:rsidRDefault="002C19D7" w:rsidP="00A73020">
      <w:r>
        <w:separator/>
      </w:r>
    </w:p>
  </w:endnote>
  <w:endnote w:type="continuationSeparator" w:id="0">
    <w:p w14:paraId="3FF733AF" w14:textId="77777777" w:rsidR="002C19D7" w:rsidRDefault="002C19D7" w:rsidP="00A73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 87ExtraBlackCn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Utopia">
    <w:altName w:val="Cambria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F0DF3" w14:textId="3FA3F488" w:rsidR="000A1085" w:rsidRPr="00DA12B5" w:rsidRDefault="008B7EC3" w:rsidP="008B7EC3">
    <w:pPr>
      <w:pStyle w:val="Footer"/>
      <w:rPr>
        <w:sz w:val="16"/>
        <w:szCs w:val="16"/>
      </w:rPr>
    </w:pPr>
    <w:r>
      <w:rPr>
        <w:sz w:val="16"/>
        <w:szCs w:val="16"/>
      </w:rPr>
      <w:t xml:space="preserve">                                   </w:t>
    </w:r>
    <w:r w:rsidR="000A1085" w:rsidRPr="00DA12B5">
      <w:rPr>
        <w:sz w:val="16"/>
        <w:szCs w:val="16"/>
      </w:rPr>
      <w:t>Email</w:t>
    </w:r>
    <w:r w:rsidR="00CA5DAD">
      <w:rPr>
        <w:sz w:val="16"/>
        <w:szCs w:val="16"/>
      </w:rPr>
      <w:t>:</w:t>
    </w:r>
    <w:r w:rsidR="004B2621">
      <w:rPr>
        <w:sz w:val="16"/>
        <w:szCs w:val="16"/>
      </w:rPr>
      <w:t xml:space="preserve"> </w:t>
    </w:r>
    <w:hyperlink r:id="rId1" w:history="1">
      <w:r w:rsidR="00C7561A" w:rsidRPr="00C41A5E">
        <w:rPr>
          <w:rStyle w:val="Hyperlink"/>
          <w:sz w:val="16"/>
          <w:szCs w:val="16"/>
        </w:rPr>
        <w:t>pcsresponseteam@pcs.org.uk</w:t>
      </w:r>
    </w:hyperlink>
    <w:r>
      <w:rPr>
        <w:sz w:val="16"/>
        <w:szCs w:val="16"/>
      </w:rPr>
      <w:t xml:space="preserve">     </w:t>
    </w:r>
    <w:r w:rsidR="00B24440">
      <w:rPr>
        <w:sz w:val="16"/>
        <w:szCs w:val="16"/>
      </w:rPr>
      <w:t xml:space="preserve">Tel: </w:t>
    </w:r>
    <w:r w:rsidR="00EC0DE8">
      <w:rPr>
        <w:sz w:val="16"/>
        <w:szCs w:val="16"/>
      </w:rPr>
      <w:t>0113 200 5300</w:t>
    </w:r>
    <w:r>
      <w:rPr>
        <w:sz w:val="16"/>
        <w:szCs w:val="16"/>
      </w:rPr>
      <w:t xml:space="preserve">    </w:t>
    </w:r>
    <w:r w:rsidR="00C7561A">
      <w:rPr>
        <w:sz w:val="16"/>
        <w:szCs w:val="16"/>
      </w:rPr>
      <w:t xml:space="preserve"> </w:t>
    </w:r>
    <w:hyperlink r:id="rId2" w:history="1">
      <w:r w:rsidRPr="00C41A5E">
        <w:rPr>
          <w:rStyle w:val="Hyperlink"/>
          <w:sz w:val="16"/>
          <w:szCs w:val="16"/>
        </w:rPr>
        <w:t>www.pcs.org.uk/dwp</w:t>
      </w:r>
    </w:hyperlink>
    <w:r>
      <w:rPr>
        <w:sz w:val="16"/>
        <w:szCs w:val="16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511217" w14:textId="03B98BDF" w:rsidR="000A1085" w:rsidRPr="00DA12B5" w:rsidRDefault="000A1085" w:rsidP="007D0A5D">
    <w:pPr>
      <w:pStyle w:val="Footer"/>
      <w:jc w:val="center"/>
      <w:rPr>
        <w:sz w:val="16"/>
        <w:szCs w:val="16"/>
      </w:rPr>
    </w:pPr>
    <w:r>
      <w:rPr>
        <w:sz w:val="16"/>
        <w:szCs w:val="16"/>
      </w:rPr>
      <w:t>3</w:t>
    </w:r>
    <w:r w:rsidRPr="00AE3776">
      <w:rPr>
        <w:sz w:val="16"/>
        <w:szCs w:val="16"/>
        <w:vertAlign w:val="superscript"/>
      </w:rPr>
      <w:t>rd</w:t>
    </w:r>
    <w:r>
      <w:rPr>
        <w:sz w:val="16"/>
        <w:szCs w:val="16"/>
      </w:rPr>
      <w:t xml:space="preserve"> Floor, Town Centre House, Merrion Centre, Leeds, LS2 8LY.</w:t>
    </w:r>
    <w:r w:rsidRPr="00DA12B5">
      <w:rPr>
        <w:sz w:val="16"/>
        <w:szCs w:val="16"/>
      </w:rPr>
      <w:t xml:space="preserve">  Tel:  0113 200 </w:t>
    </w:r>
    <w:proofErr w:type="gramStart"/>
    <w:r w:rsidRPr="00DA12B5">
      <w:rPr>
        <w:sz w:val="16"/>
        <w:szCs w:val="16"/>
      </w:rPr>
      <w:t>5300  Fax</w:t>
    </w:r>
    <w:proofErr w:type="gramEnd"/>
    <w:r w:rsidRPr="00DA12B5">
      <w:rPr>
        <w:sz w:val="16"/>
        <w:szCs w:val="16"/>
      </w:rPr>
      <w:t>:  0113 200 5301</w:t>
    </w:r>
  </w:p>
  <w:p w14:paraId="4A2FAD35" w14:textId="77777777" w:rsidR="000A1085" w:rsidRPr="00DA12B5" w:rsidRDefault="000A1085" w:rsidP="007D0A5D">
    <w:pPr>
      <w:pStyle w:val="Footer"/>
      <w:jc w:val="center"/>
      <w:rPr>
        <w:sz w:val="16"/>
        <w:szCs w:val="16"/>
      </w:rPr>
    </w:pPr>
    <w:r w:rsidRPr="00DA12B5">
      <w:rPr>
        <w:sz w:val="16"/>
        <w:szCs w:val="16"/>
      </w:rPr>
      <w:t xml:space="preserve">Email: </w:t>
    </w:r>
    <w:hyperlink r:id="rId1" w:history="1">
      <w:r w:rsidRPr="00DA12B5">
        <w:rPr>
          <w:rStyle w:val="Hyperlink"/>
          <w:sz w:val="16"/>
          <w:szCs w:val="16"/>
        </w:rPr>
        <w:t>leeds@pcs.org.uk</w:t>
      </w:r>
    </w:hyperlink>
    <w:r w:rsidRPr="00DA12B5">
      <w:rPr>
        <w:sz w:val="16"/>
        <w:szCs w:val="16"/>
      </w:rPr>
      <w:t xml:space="preserve">   www.pcs.org.uk/dwp</w:t>
    </w:r>
  </w:p>
  <w:p w14:paraId="2214B494" w14:textId="77777777" w:rsidR="000A1085" w:rsidRPr="007B16F2" w:rsidRDefault="000A1085" w:rsidP="007D0A5D">
    <w:pPr>
      <w:pStyle w:val="Footer"/>
      <w:rPr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A1BA9" w14:textId="6FA8B56F" w:rsidR="000A1085" w:rsidRPr="00DA12B5" w:rsidRDefault="000A1085" w:rsidP="007D0A5D">
    <w:pPr>
      <w:pStyle w:val="Footer"/>
      <w:jc w:val="center"/>
      <w:rPr>
        <w:sz w:val="16"/>
        <w:szCs w:val="16"/>
      </w:rPr>
    </w:pPr>
    <w:r>
      <w:rPr>
        <w:sz w:val="16"/>
        <w:szCs w:val="16"/>
      </w:rPr>
      <w:t>3</w:t>
    </w:r>
    <w:r w:rsidRPr="00AE3776">
      <w:rPr>
        <w:sz w:val="16"/>
        <w:szCs w:val="16"/>
        <w:vertAlign w:val="superscript"/>
      </w:rPr>
      <w:t>rd</w:t>
    </w:r>
    <w:r>
      <w:rPr>
        <w:sz w:val="16"/>
        <w:szCs w:val="16"/>
      </w:rPr>
      <w:t xml:space="preserve"> Floor, Town Centre House, Merrion Centre, Leeds, LS2 8LY.</w:t>
    </w:r>
    <w:r w:rsidRPr="00DA12B5">
      <w:rPr>
        <w:sz w:val="16"/>
        <w:szCs w:val="16"/>
      </w:rPr>
      <w:t xml:space="preserve">  Tel:  0113 200 </w:t>
    </w:r>
    <w:proofErr w:type="gramStart"/>
    <w:r w:rsidRPr="00DA12B5">
      <w:rPr>
        <w:sz w:val="16"/>
        <w:szCs w:val="16"/>
      </w:rPr>
      <w:t>5300  Fax</w:t>
    </w:r>
    <w:proofErr w:type="gramEnd"/>
    <w:r w:rsidRPr="00DA12B5">
      <w:rPr>
        <w:sz w:val="16"/>
        <w:szCs w:val="16"/>
      </w:rPr>
      <w:t>:  0113 200 5301</w:t>
    </w:r>
  </w:p>
  <w:p w14:paraId="56241CAD" w14:textId="4350063A" w:rsidR="000A1085" w:rsidRPr="00DA12B5" w:rsidRDefault="000A1085" w:rsidP="007D0A5D">
    <w:pPr>
      <w:pStyle w:val="Footer"/>
      <w:jc w:val="center"/>
      <w:rPr>
        <w:sz w:val="16"/>
        <w:szCs w:val="16"/>
      </w:rPr>
    </w:pPr>
    <w:r w:rsidRPr="00DA12B5">
      <w:rPr>
        <w:sz w:val="16"/>
        <w:szCs w:val="16"/>
      </w:rPr>
      <w:t xml:space="preserve">Email: </w:t>
    </w:r>
    <w:hyperlink r:id="rId1" w:history="1">
      <w:r w:rsidR="00041989" w:rsidRPr="0090104D">
        <w:rPr>
          <w:rStyle w:val="Hyperlink"/>
          <w:sz w:val="16"/>
          <w:szCs w:val="16"/>
        </w:rPr>
        <w:t>responseteam@pcs.org.uk</w:t>
      </w:r>
    </w:hyperlink>
    <w:r w:rsidRPr="00DA12B5">
      <w:rPr>
        <w:sz w:val="16"/>
        <w:szCs w:val="16"/>
      </w:rPr>
      <w:t xml:space="preserve">   www.pcs.org.uk/dwp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4BDFF6" w14:textId="77777777" w:rsidR="002C19D7" w:rsidRDefault="002C19D7" w:rsidP="00A73020">
      <w:r>
        <w:separator/>
      </w:r>
    </w:p>
  </w:footnote>
  <w:footnote w:type="continuationSeparator" w:id="0">
    <w:p w14:paraId="09FFC8EB" w14:textId="77777777" w:rsidR="002C19D7" w:rsidRDefault="002C19D7" w:rsidP="00A730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92DEE"/>
    <w:multiLevelType w:val="hybridMultilevel"/>
    <w:tmpl w:val="B67083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E1B46"/>
    <w:multiLevelType w:val="hybridMultilevel"/>
    <w:tmpl w:val="06BCAC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116B0F"/>
    <w:multiLevelType w:val="hybridMultilevel"/>
    <w:tmpl w:val="EF22AA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27345E"/>
    <w:multiLevelType w:val="hybridMultilevel"/>
    <w:tmpl w:val="953A7C0E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B2E5F5E"/>
    <w:multiLevelType w:val="hybridMultilevel"/>
    <w:tmpl w:val="BAEA35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93227D"/>
    <w:multiLevelType w:val="multilevel"/>
    <w:tmpl w:val="7E589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AC7454"/>
    <w:multiLevelType w:val="hybridMultilevel"/>
    <w:tmpl w:val="05B699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C442E6"/>
    <w:multiLevelType w:val="multilevel"/>
    <w:tmpl w:val="6944E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72115A"/>
    <w:multiLevelType w:val="hybridMultilevel"/>
    <w:tmpl w:val="EAF090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9E1DFC"/>
    <w:multiLevelType w:val="hybridMultilevel"/>
    <w:tmpl w:val="2AB010C8"/>
    <w:lvl w:ilvl="0" w:tplc="08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0" w15:restartNumberingAfterBreak="0">
    <w:nsid w:val="3EA16700"/>
    <w:multiLevelType w:val="hybridMultilevel"/>
    <w:tmpl w:val="8856B3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A5110A"/>
    <w:multiLevelType w:val="hybridMultilevel"/>
    <w:tmpl w:val="AF1AEE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085B92"/>
    <w:multiLevelType w:val="hybridMultilevel"/>
    <w:tmpl w:val="7BBE8F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BD51EA"/>
    <w:multiLevelType w:val="hybridMultilevel"/>
    <w:tmpl w:val="6D9674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CA09A6"/>
    <w:multiLevelType w:val="hybridMultilevel"/>
    <w:tmpl w:val="22DCCE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184030">
    <w:abstractNumId w:val="4"/>
  </w:num>
  <w:num w:numId="2" w16cid:durableId="2061854635">
    <w:abstractNumId w:val="12"/>
  </w:num>
  <w:num w:numId="3" w16cid:durableId="330135597">
    <w:abstractNumId w:val="11"/>
  </w:num>
  <w:num w:numId="4" w16cid:durableId="1332173684">
    <w:abstractNumId w:val="3"/>
  </w:num>
  <w:num w:numId="5" w16cid:durableId="982731097">
    <w:abstractNumId w:val="2"/>
  </w:num>
  <w:num w:numId="6" w16cid:durableId="1942882606">
    <w:abstractNumId w:val="0"/>
  </w:num>
  <w:num w:numId="7" w16cid:durableId="1210385561">
    <w:abstractNumId w:val="1"/>
  </w:num>
  <w:num w:numId="8" w16cid:durableId="1458261000">
    <w:abstractNumId w:val="14"/>
  </w:num>
  <w:num w:numId="9" w16cid:durableId="955672468">
    <w:abstractNumId w:val="6"/>
  </w:num>
  <w:num w:numId="10" w16cid:durableId="38746325">
    <w:abstractNumId w:val="13"/>
  </w:num>
  <w:num w:numId="11" w16cid:durableId="283660167">
    <w:abstractNumId w:val="10"/>
  </w:num>
  <w:num w:numId="12" w16cid:durableId="833300766">
    <w:abstractNumId w:val="9"/>
  </w:num>
  <w:num w:numId="13" w16cid:durableId="2036468222">
    <w:abstractNumId w:val="7"/>
  </w:num>
  <w:num w:numId="14" w16cid:durableId="2147041234">
    <w:abstractNumId w:val="5"/>
  </w:num>
  <w:num w:numId="15" w16cid:durableId="178371837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119"/>
    <w:rsid w:val="00000C32"/>
    <w:rsid w:val="00010E28"/>
    <w:rsid w:val="00024E7A"/>
    <w:rsid w:val="00030015"/>
    <w:rsid w:val="00037F9B"/>
    <w:rsid w:val="0004110D"/>
    <w:rsid w:val="00041989"/>
    <w:rsid w:val="000503ED"/>
    <w:rsid w:val="00083020"/>
    <w:rsid w:val="0009169E"/>
    <w:rsid w:val="00094630"/>
    <w:rsid w:val="000A1085"/>
    <w:rsid w:val="000B0542"/>
    <w:rsid w:val="000B7444"/>
    <w:rsid w:val="000C1A4D"/>
    <w:rsid w:val="000C541F"/>
    <w:rsid w:val="000D421B"/>
    <w:rsid w:val="000E37C2"/>
    <w:rsid w:val="000E6B93"/>
    <w:rsid w:val="000F0217"/>
    <w:rsid w:val="000F4DEF"/>
    <w:rsid w:val="0010364D"/>
    <w:rsid w:val="0011406B"/>
    <w:rsid w:val="00120D59"/>
    <w:rsid w:val="0012104A"/>
    <w:rsid w:val="00130DDC"/>
    <w:rsid w:val="00145353"/>
    <w:rsid w:val="00155E76"/>
    <w:rsid w:val="00160B8E"/>
    <w:rsid w:val="0016165D"/>
    <w:rsid w:val="0016648B"/>
    <w:rsid w:val="00172653"/>
    <w:rsid w:val="00176884"/>
    <w:rsid w:val="001806F4"/>
    <w:rsid w:val="00191355"/>
    <w:rsid w:val="00196FAC"/>
    <w:rsid w:val="001A3F0A"/>
    <w:rsid w:val="001C0B8E"/>
    <w:rsid w:val="001C3762"/>
    <w:rsid w:val="001D4C68"/>
    <w:rsid w:val="001E1BDD"/>
    <w:rsid w:val="001E3717"/>
    <w:rsid w:val="001F359B"/>
    <w:rsid w:val="001F4D78"/>
    <w:rsid w:val="002023F7"/>
    <w:rsid w:val="0020501B"/>
    <w:rsid w:val="0021078B"/>
    <w:rsid w:val="002144E0"/>
    <w:rsid w:val="00217538"/>
    <w:rsid w:val="00237075"/>
    <w:rsid w:val="0025275D"/>
    <w:rsid w:val="00257C78"/>
    <w:rsid w:val="00266DFA"/>
    <w:rsid w:val="002724C0"/>
    <w:rsid w:val="00291AA7"/>
    <w:rsid w:val="002927B5"/>
    <w:rsid w:val="00295E92"/>
    <w:rsid w:val="002B0097"/>
    <w:rsid w:val="002B124F"/>
    <w:rsid w:val="002C19D7"/>
    <w:rsid w:val="002C1BE4"/>
    <w:rsid w:val="002C22B6"/>
    <w:rsid w:val="002D0352"/>
    <w:rsid w:val="002E11D3"/>
    <w:rsid w:val="002E4640"/>
    <w:rsid w:val="002F028E"/>
    <w:rsid w:val="002F1815"/>
    <w:rsid w:val="002F5622"/>
    <w:rsid w:val="002F69E0"/>
    <w:rsid w:val="003017BB"/>
    <w:rsid w:val="003027D3"/>
    <w:rsid w:val="00310092"/>
    <w:rsid w:val="003226E7"/>
    <w:rsid w:val="003232E8"/>
    <w:rsid w:val="00323722"/>
    <w:rsid w:val="00327376"/>
    <w:rsid w:val="0032739E"/>
    <w:rsid w:val="00334889"/>
    <w:rsid w:val="00342DC6"/>
    <w:rsid w:val="00344088"/>
    <w:rsid w:val="00344139"/>
    <w:rsid w:val="003466AE"/>
    <w:rsid w:val="0036021B"/>
    <w:rsid w:val="003609DE"/>
    <w:rsid w:val="0036344A"/>
    <w:rsid w:val="003672A8"/>
    <w:rsid w:val="00370EDB"/>
    <w:rsid w:val="00371F29"/>
    <w:rsid w:val="0037367C"/>
    <w:rsid w:val="00374398"/>
    <w:rsid w:val="00376098"/>
    <w:rsid w:val="00386125"/>
    <w:rsid w:val="0039101E"/>
    <w:rsid w:val="00391854"/>
    <w:rsid w:val="00392557"/>
    <w:rsid w:val="003A024C"/>
    <w:rsid w:val="003A5261"/>
    <w:rsid w:val="003A705C"/>
    <w:rsid w:val="003C28AD"/>
    <w:rsid w:val="003D2F10"/>
    <w:rsid w:val="003E2E3E"/>
    <w:rsid w:val="003F2A47"/>
    <w:rsid w:val="004029E8"/>
    <w:rsid w:val="00404349"/>
    <w:rsid w:val="00410F50"/>
    <w:rsid w:val="00415B1C"/>
    <w:rsid w:val="0042044E"/>
    <w:rsid w:val="00426D75"/>
    <w:rsid w:val="00426E27"/>
    <w:rsid w:val="004312FF"/>
    <w:rsid w:val="00435C2C"/>
    <w:rsid w:val="00440662"/>
    <w:rsid w:val="004540B6"/>
    <w:rsid w:val="004839CE"/>
    <w:rsid w:val="00486DE7"/>
    <w:rsid w:val="004A061E"/>
    <w:rsid w:val="004A2238"/>
    <w:rsid w:val="004A3770"/>
    <w:rsid w:val="004A66AE"/>
    <w:rsid w:val="004A6CD6"/>
    <w:rsid w:val="004B2621"/>
    <w:rsid w:val="004B5266"/>
    <w:rsid w:val="004E33DA"/>
    <w:rsid w:val="004F3758"/>
    <w:rsid w:val="004F5BCE"/>
    <w:rsid w:val="004F5D6D"/>
    <w:rsid w:val="005036B8"/>
    <w:rsid w:val="00507895"/>
    <w:rsid w:val="00513667"/>
    <w:rsid w:val="005230B9"/>
    <w:rsid w:val="0052705A"/>
    <w:rsid w:val="00530B15"/>
    <w:rsid w:val="005362F1"/>
    <w:rsid w:val="0054350C"/>
    <w:rsid w:val="00544277"/>
    <w:rsid w:val="00551DCF"/>
    <w:rsid w:val="00556B5B"/>
    <w:rsid w:val="00557FDC"/>
    <w:rsid w:val="00562B4E"/>
    <w:rsid w:val="0056427E"/>
    <w:rsid w:val="0056526C"/>
    <w:rsid w:val="00567465"/>
    <w:rsid w:val="00571EB6"/>
    <w:rsid w:val="00574697"/>
    <w:rsid w:val="00577817"/>
    <w:rsid w:val="00591E2A"/>
    <w:rsid w:val="00591FDC"/>
    <w:rsid w:val="005938A3"/>
    <w:rsid w:val="005A1055"/>
    <w:rsid w:val="005A3686"/>
    <w:rsid w:val="005A6F0E"/>
    <w:rsid w:val="005A7565"/>
    <w:rsid w:val="005A756F"/>
    <w:rsid w:val="005C6F1D"/>
    <w:rsid w:val="005C74CE"/>
    <w:rsid w:val="005D20F1"/>
    <w:rsid w:val="005D5210"/>
    <w:rsid w:val="005F5A42"/>
    <w:rsid w:val="00615D02"/>
    <w:rsid w:val="00623FEA"/>
    <w:rsid w:val="00632720"/>
    <w:rsid w:val="0064285F"/>
    <w:rsid w:val="00646CD6"/>
    <w:rsid w:val="00647100"/>
    <w:rsid w:val="00650E84"/>
    <w:rsid w:val="00654660"/>
    <w:rsid w:val="00662628"/>
    <w:rsid w:val="00664A9C"/>
    <w:rsid w:val="00671A18"/>
    <w:rsid w:val="00673371"/>
    <w:rsid w:val="00680A9F"/>
    <w:rsid w:val="00681BA4"/>
    <w:rsid w:val="006B0803"/>
    <w:rsid w:val="006B194F"/>
    <w:rsid w:val="006C2661"/>
    <w:rsid w:val="006D329B"/>
    <w:rsid w:val="006D4B73"/>
    <w:rsid w:val="006D543E"/>
    <w:rsid w:val="006D63FD"/>
    <w:rsid w:val="006E1223"/>
    <w:rsid w:val="006E66E6"/>
    <w:rsid w:val="006F6FF1"/>
    <w:rsid w:val="00702F30"/>
    <w:rsid w:val="0071078E"/>
    <w:rsid w:val="007126AD"/>
    <w:rsid w:val="0071432C"/>
    <w:rsid w:val="00723212"/>
    <w:rsid w:val="00724D94"/>
    <w:rsid w:val="00737EA1"/>
    <w:rsid w:val="007605EB"/>
    <w:rsid w:val="00761AB2"/>
    <w:rsid w:val="0076227C"/>
    <w:rsid w:val="00774575"/>
    <w:rsid w:val="007A5229"/>
    <w:rsid w:val="007D021E"/>
    <w:rsid w:val="007D079B"/>
    <w:rsid w:val="007D0A2D"/>
    <w:rsid w:val="007D0A5D"/>
    <w:rsid w:val="007D2D4A"/>
    <w:rsid w:val="007D470A"/>
    <w:rsid w:val="007D5D78"/>
    <w:rsid w:val="007F2FEC"/>
    <w:rsid w:val="007F7EB1"/>
    <w:rsid w:val="00813876"/>
    <w:rsid w:val="00822E0C"/>
    <w:rsid w:val="008366A9"/>
    <w:rsid w:val="00843E9A"/>
    <w:rsid w:val="00853D88"/>
    <w:rsid w:val="008710A2"/>
    <w:rsid w:val="008816C8"/>
    <w:rsid w:val="00890F50"/>
    <w:rsid w:val="008B4E0A"/>
    <w:rsid w:val="008B6E7A"/>
    <w:rsid w:val="008B75DF"/>
    <w:rsid w:val="008B7EC3"/>
    <w:rsid w:val="008C24BE"/>
    <w:rsid w:val="008E1CCA"/>
    <w:rsid w:val="008E4E0C"/>
    <w:rsid w:val="008E6460"/>
    <w:rsid w:val="008E70D2"/>
    <w:rsid w:val="008F269B"/>
    <w:rsid w:val="00912E7A"/>
    <w:rsid w:val="00913409"/>
    <w:rsid w:val="00923DE4"/>
    <w:rsid w:val="0093445E"/>
    <w:rsid w:val="00941BA5"/>
    <w:rsid w:val="00947FF1"/>
    <w:rsid w:val="00952913"/>
    <w:rsid w:val="0096105E"/>
    <w:rsid w:val="00963E0A"/>
    <w:rsid w:val="009765AF"/>
    <w:rsid w:val="00992E7D"/>
    <w:rsid w:val="00995F31"/>
    <w:rsid w:val="009A2507"/>
    <w:rsid w:val="009B5CB8"/>
    <w:rsid w:val="009C202C"/>
    <w:rsid w:val="009D3706"/>
    <w:rsid w:val="009D3F32"/>
    <w:rsid w:val="009E0318"/>
    <w:rsid w:val="009E05A4"/>
    <w:rsid w:val="009E5354"/>
    <w:rsid w:val="009F2269"/>
    <w:rsid w:val="00A04184"/>
    <w:rsid w:val="00A10AAE"/>
    <w:rsid w:val="00A142AB"/>
    <w:rsid w:val="00A16AFE"/>
    <w:rsid w:val="00A1749B"/>
    <w:rsid w:val="00A35163"/>
    <w:rsid w:val="00A425C3"/>
    <w:rsid w:val="00A51D24"/>
    <w:rsid w:val="00A60E8A"/>
    <w:rsid w:val="00A61B95"/>
    <w:rsid w:val="00A63ACF"/>
    <w:rsid w:val="00A71F6C"/>
    <w:rsid w:val="00A73020"/>
    <w:rsid w:val="00A77E72"/>
    <w:rsid w:val="00A84A5D"/>
    <w:rsid w:val="00AA2776"/>
    <w:rsid w:val="00AA7A88"/>
    <w:rsid w:val="00AB1F3E"/>
    <w:rsid w:val="00AB3257"/>
    <w:rsid w:val="00AD159D"/>
    <w:rsid w:val="00AD1F57"/>
    <w:rsid w:val="00AD58D0"/>
    <w:rsid w:val="00AE244F"/>
    <w:rsid w:val="00AE515E"/>
    <w:rsid w:val="00AF555B"/>
    <w:rsid w:val="00AF7AE7"/>
    <w:rsid w:val="00AF7EA7"/>
    <w:rsid w:val="00B00526"/>
    <w:rsid w:val="00B030C6"/>
    <w:rsid w:val="00B21847"/>
    <w:rsid w:val="00B24440"/>
    <w:rsid w:val="00B245B3"/>
    <w:rsid w:val="00B260D6"/>
    <w:rsid w:val="00B30C97"/>
    <w:rsid w:val="00B33C09"/>
    <w:rsid w:val="00B37E21"/>
    <w:rsid w:val="00B42E5A"/>
    <w:rsid w:val="00B46C91"/>
    <w:rsid w:val="00B51056"/>
    <w:rsid w:val="00B54AC3"/>
    <w:rsid w:val="00B6490D"/>
    <w:rsid w:val="00B7174E"/>
    <w:rsid w:val="00B71ACE"/>
    <w:rsid w:val="00B733C0"/>
    <w:rsid w:val="00B76048"/>
    <w:rsid w:val="00B8614D"/>
    <w:rsid w:val="00B86226"/>
    <w:rsid w:val="00B95672"/>
    <w:rsid w:val="00B9571F"/>
    <w:rsid w:val="00B97260"/>
    <w:rsid w:val="00BA6907"/>
    <w:rsid w:val="00BC3038"/>
    <w:rsid w:val="00BC46A0"/>
    <w:rsid w:val="00BD1AD8"/>
    <w:rsid w:val="00BD3B35"/>
    <w:rsid w:val="00BF2239"/>
    <w:rsid w:val="00BF3359"/>
    <w:rsid w:val="00BF3EBF"/>
    <w:rsid w:val="00C024D4"/>
    <w:rsid w:val="00C12B85"/>
    <w:rsid w:val="00C20C5F"/>
    <w:rsid w:val="00C26975"/>
    <w:rsid w:val="00C3227F"/>
    <w:rsid w:val="00C33F3E"/>
    <w:rsid w:val="00C35319"/>
    <w:rsid w:val="00C463A0"/>
    <w:rsid w:val="00C66254"/>
    <w:rsid w:val="00C66AD1"/>
    <w:rsid w:val="00C732F3"/>
    <w:rsid w:val="00C7561A"/>
    <w:rsid w:val="00C87BC3"/>
    <w:rsid w:val="00C94468"/>
    <w:rsid w:val="00C955F0"/>
    <w:rsid w:val="00C95C26"/>
    <w:rsid w:val="00C95E55"/>
    <w:rsid w:val="00CA4CD6"/>
    <w:rsid w:val="00CA5DAD"/>
    <w:rsid w:val="00CD17CA"/>
    <w:rsid w:val="00CD2ECA"/>
    <w:rsid w:val="00CD44EF"/>
    <w:rsid w:val="00CE293C"/>
    <w:rsid w:val="00CF1EB6"/>
    <w:rsid w:val="00CF3982"/>
    <w:rsid w:val="00CF7FAC"/>
    <w:rsid w:val="00D23434"/>
    <w:rsid w:val="00D2361D"/>
    <w:rsid w:val="00D26677"/>
    <w:rsid w:val="00D30718"/>
    <w:rsid w:val="00D44CEB"/>
    <w:rsid w:val="00D57A02"/>
    <w:rsid w:val="00D653C2"/>
    <w:rsid w:val="00D87611"/>
    <w:rsid w:val="00DA00D9"/>
    <w:rsid w:val="00DA4C92"/>
    <w:rsid w:val="00DA7144"/>
    <w:rsid w:val="00DB56A6"/>
    <w:rsid w:val="00DD33C2"/>
    <w:rsid w:val="00DD33EF"/>
    <w:rsid w:val="00DF0567"/>
    <w:rsid w:val="00DF0637"/>
    <w:rsid w:val="00E11ED8"/>
    <w:rsid w:val="00E143EF"/>
    <w:rsid w:val="00E20B46"/>
    <w:rsid w:val="00E26ADB"/>
    <w:rsid w:val="00E36D57"/>
    <w:rsid w:val="00E40C98"/>
    <w:rsid w:val="00E50FF0"/>
    <w:rsid w:val="00E51A15"/>
    <w:rsid w:val="00E56AD1"/>
    <w:rsid w:val="00E70119"/>
    <w:rsid w:val="00E714D6"/>
    <w:rsid w:val="00E83868"/>
    <w:rsid w:val="00E904A6"/>
    <w:rsid w:val="00E96917"/>
    <w:rsid w:val="00EA366F"/>
    <w:rsid w:val="00EB0B43"/>
    <w:rsid w:val="00EC0DE8"/>
    <w:rsid w:val="00EC2602"/>
    <w:rsid w:val="00EC2867"/>
    <w:rsid w:val="00EE4570"/>
    <w:rsid w:val="00EE5A3D"/>
    <w:rsid w:val="00EF3C0F"/>
    <w:rsid w:val="00EF54F6"/>
    <w:rsid w:val="00F04C91"/>
    <w:rsid w:val="00F06F67"/>
    <w:rsid w:val="00F458F9"/>
    <w:rsid w:val="00F53997"/>
    <w:rsid w:val="00F55E71"/>
    <w:rsid w:val="00F73113"/>
    <w:rsid w:val="00F82370"/>
    <w:rsid w:val="00F8595A"/>
    <w:rsid w:val="00F8603C"/>
    <w:rsid w:val="00FA2D6D"/>
    <w:rsid w:val="00FA3339"/>
    <w:rsid w:val="00FA57EC"/>
    <w:rsid w:val="00FB0150"/>
    <w:rsid w:val="00FB048E"/>
    <w:rsid w:val="00FC4F01"/>
    <w:rsid w:val="00FC5EE1"/>
    <w:rsid w:val="00FD0773"/>
    <w:rsid w:val="00FE247D"/>
    <w:rsid w:val="00FE7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DA688"/>
  <w15:docId w15:val="{2D9EAA75-5E33-4B93-9787-420777082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0119"/>
    <w:pPr>
      <w:spacing w:after="0" w:line="240" w:lineRule="auto"/>
    </w:pPr>
    <w:rPr>
      <w:rFonts w:ascii="Arial" w:eastAsia="Times New Roman" w:hAnsi="Arial" w:cs="Times New Roman"/>
    </w:rPr>
  </w:style>
  <w:style w:type="paragraph" w:styleId="Heading5">
    <w:name w:val="heading 5"/>
    <w:basedOn w:val="Normal"/>
    <w:next w:val="Normal"/>
    <w:link w:val="Heading5Char"/>
    <w:qFormat/>
    <w:rsid w:val="00E70119"/>
    <w:pPr>
      <w:keepNext/>
      <w:overflowPunct w:val="0"/>
      <w:autoSpaceDE w:val="0"/>
      <w:autoSpaceDN w:val="0"/>
      <w:adjustRightInd w:val="0"/>
      <w:jc w:val="both"/>
      <w:textAlignment w:val="baseline"/>
      <w:outlineLvl w:val="4"/>
    </w:pPr>
    <w:rPr>
      <w:rFonts w:ascii="Frutiger 87ExtraBlackCn" w:hAnsi="Frutiger 87ExtraBlackCn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E70119"/>
    <w:rPr>
      <w:rFonts w:ascii="Frutiger 87ExtraBlackCn" w:eastAsia="Times New Roman" w:hAnsi="Frutiger 87ExtraBlackCn" w:cs="Times New Roman"/>
      <w:sz w:val="32"/>
      <w:szCs w:val="20"/>
    </w:rPr>
  </w:style>
  <w:style w:type="paragraph" w:styleId="Footer">
    <w:name w:val="footer"/>
    <w:basedOn w:val="Normal"/>
    <w:link w:val="FooterChar"/>
    <w:rsid w:val="00E70119"/>
    <w:pPr>
      <w:tabs>
        <w:tab w:val="center" w:pos="4153"/>
        <w:tab w:val="right" w:pos="8306"/>
      </w:tabs>
      <w:jc w:val="both"/>
    </w:pPr>
    <w:rPr>
      <w:szCs w:val="24"/>
    </w:rPr>
  </w:style>
  <w:style w:type="character" w:customStyle="1" w:styleId="FooterChar">
    <w:name w:val="Footer Char"/>
    <w:basedOn w:val="DefaultParagraphFont"/>
    <w:link w:val="Footer"/>
    <w:rsid w:val="00E70119"/>
    <w:rPr>
      <w:rFonts w:ascii="Arial" w:eastAsia="Times New Roman" w:hAnsi="Arial" w:cs="Times New Roman"/>
      <w:szCs w:val="24"/>
    </w:rPr>
  </w:style>
  <w:style w:type="character" w:styleId="Hyperlink">
    <w:name w:val="Hyperlink"/>
    <w:basedOn w:val="DefaultParagraphFont"/>
    <w:rsid w:val="00E7011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70119"/>
    <w:pPr>
      <w:ind w:left="720"/>
    </w:pPr>
  </w:style>
  <w:style w:type="paragraph" w:styleId="NoSpacing">
    <w:name w:val="No Spacing"/>
    <w:uiPriority w:val="1"/>
    <w:qFormat/>
    <w:rsid w:val="00E70119"/>
    <w:pPr>
      <w:spacing w:after="0" w:line="240" w:lineRule="auto"/>
      <w:jc w:val="both"/>
    </w:pPr>
    <w:rPr>
      <w:rFonts w:ascii="Utopia" w:eastAsia="Calibri" w:hAnsi="Utopia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37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3770"/>
    <w:rPr>
      <w:rFonts w:ascii="Tahoma" w:eastAsia="Times New Roman" w:hAnsi="Tahoma" w:cs="Tahoma"/>
      <w:sz w:val="16"/>
      <w:szCs w:val="16"/>
    </w:rPr>
  </w:style>
  <w:style w:type="character" w:styleId="Strong">
    <w:name w:val="Strong"/>
    <w:basedOn w:val="DefaultParagraphFont"/>
    <w:qFormat/>
    <w:rsid w:val="00737EA1"/>
    <w:rPr>
      <w:b/>
      <w:bCs/>
    </w:rPr>
  </w:style>
  <w:style w:type="paragraph" w:styleId="NormalWeb">
    <w:name w:val="Normal (Web)"/>
    <w:basedOn w:val="Normal"/>
    <w:rsid w:val="00737EA1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FE7130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904A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04A6"/>
    <w:rPr>
      <w:rFonts w:ascii="Arial" w:eastAsia="Times New Roman" w:hAnsi="Arial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C756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85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intranet.dwp.gov.uk/policy/occupational-health-service-dwp-policy-and-guidance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intranet.dwp.gov.uk/section/working-dwp/human-resources/hr-services/civil-service-hr-casework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cs.org.uk/dwp" TargetMode="External"/><Relationship Id="rId1" Type="http://schemas.openxmlformats.org/officeDocument/2006/relationships/hyperlink" Target="mailto:pcsresponseteam@pcs.org.uk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leeds@pcs.org.uk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responseteam@pcs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550AA68FD8204EB879C180A4B4012A" ma:contentTypeVersion="14" ma:contentTypeDescription="Create a new document." ma:contentTypeScope="" ma:versionID="2481b6135fb2b4246867239ae2d5b2c8">
  <xsd:schema xmlns:xsd="http://www.w3.org/2001/XMLSchema" xmlns:xs="http://www.w3.org/2001/XMLSchema" xmlns:p="http://schemas.microsoft.com/office/2006/metadata/properties" xmlns:ns2="58155597-f36b-4ff0-8554-344a2d8ff976" xmlns:ns3="22e60387-d47a-4893-94dc-be25f4946985" targetNamespace="http://schemas.microsoft.com/office/2006/metadata/properties" ma:root="true" ma:fieldsID="1d042b2718b0674fb280d48596027f10" ns2:_="" ns3:_="">
    <xsd:import namespace="58155597-f36b-4ff0-8554-344a2d8ff976"/>
    <xsd:import namespace="22e60387-d47a-4893-94dc-be25f49469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55597-f36b-4ff0-8554-344a2d8ff9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5bd0c78-73ba-4d62-93ab-d14dc9333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60387-d47a-4893-94dc-be25f4946985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9b48c433-4938-43cb-845b-326f30062437}" ma:internalName="TaxCatchAll" ma:showField="CatchAllData" ma:web="22e60387-d47a-4893-94dc-be25f49469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e60387-d47a-4893-94dc-be25f4946985" xsi:nil="true"/>
    <lcf76f155ced4ddcb4097134ff3c332f xmlns="58155597-f36b-4ff0-8554-344a2d8ff97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75F212C-5217-434C-B257-E8BCC88C77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155597-f36b-4ff0-8554-344a2d8ff976"/>
    <ds:schemaRef ds:uri="22e60387-d47a-4893-94dc-be25f49469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7306B3B-1AE2-47D8-811F-7DDB967DDFC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CA6B929-26FA-4A67-A28D-C1734366293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748FDCB-2E32-4461-8D2D-57F688740CA0}">
  <ds:schemaRefs>
    <ds:schemaRef ds:uri="http://schemas.microsoft.com/office/2006/metadata/properties"/>
    <ds:schemaRef ds:uri="http://schemas.microsoft.com/office/infopath/2007/PartnerControls"/>
    <ds:schemaRef ds:uri="22e60387-d47a-4893-94dc-be25f4946985"/>
    <ds:schemaRef ds:uri="58155597-f36b-4ff0-8554-344a2d8ff976"/>
  </ds:schemaRefs>
</ds:datastoreItem>
</file>

<file path=docMetadata/LabelInfo.xml><?xml version="1.0" encoding="utf-8"?>
<clbl:labelList xmlns:clbl="http://schemas.microsoft.com/office/2020/mipLabelMetadata">
  <clbl:label id="{88db8f40-be4e-40d3-a776-e8bb5de9f6c4}" enabled="1" method="Privileged" siteId="{96f1f6e9-1057-4117-ac28-80cdfe86f8c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767</Words>
  <Characters>4106</Characters>
  <Application>Microsoft Office Word</Application>
  <DocSecurity>4</DocSecurity>
  <Lines>78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4841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</dc:creator>
  <cp:lastModifiedBy>Kim Lowes</cp:lastModifiedBy>
  <cp:revision>2</cp:revision>
  <cp:lastPrinted>2026-03-26T20:24:00Z</cp:lastPrinted>
  <dcterms:created xsi:type="dcterms:W3CDTF">2026-03-30T13:26:00Z</dcterms:created>
  <dcterms:modified xsi:type="dcterms:W3CDTF">2026-03-30T13:26:00Z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0x010100B0550AA68FD8204EB879C180A4B4012A</vt:lpwstr>
  </property>
</Properties>
</file>