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39772" w14:textId="77777777" w:rsidR="00E70119" w:rsidRPr="00593423" w:rsidRDefault="00E70119" w:rsidP="00E70119">
      <w:pPr>
        <w:rPr>
          <w:rFonts w:ascii="Arial Black" w:hAnsi="Arial Black" w:cs="Segoe UI"/>
          <w:sz w:val="96"/>
          <w:szCs w:val="96"/>
        </w:rPr>
      </w:pPr>
      <w:r w:rsidRPr="00593423">
        <w:rPr>
          <w:rFonts w:ascii="Arial Black" w:hAnsi="Arial Black" w:cs="Segoe UI"/>
          <w:b/>
          <w:noProof/>
          <w:sz w:val="96"/>
          <w:szCs w:val="96"/>
          <w:lang w:eastAsia="en-GB"/>
        </w:rPr>
        <w:drawing>
          <wp:anchor distT="0" distB="0" distL="114300" distR="114300" simplePos="0" relativeHeight="251659264" behindDoc="1" locked="0" layoutInCell="1" allowOverlap="0" wp14:anchorId="57AB841E" wp14:editId="69F85786">
            <wp:simplePos x="0" y="0"/>
            <wp:positionH relativeFrom="column">
              <wp:posOffset>4800600</wp:posOffset>
            </wp:positionH>
            <wp:positionV relativeFrom="paragraph">
              <wp:posOffset>0</wp:posOffset>
            </wp:positionV>
            <wp:extent cx="1485900" cy="1276350"/>
            <wp:effectExtent l="1905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1" cstate="print"/>
                    <a:srcRect/>
                    <a:stretch>
                      <a:fillRect/>
                    </a:stretch>
                  </pic:blipFill>
                  <pic:spPr bwMode="auto">
                    <a:xfrm>
                      <a:off x="0" y="0"/>
                      <a:ext cx="1485900" cy="1276350"/>
                    </a:xfrm>
                    <a:prstGeom prst="rect">
                      <a:avLst/>
                    </a:prstGeom>
                    <a:noFill/>
                    <a:ln w="9525">
                      <a:noFill/>
                      <a:miter lim="800000"/>
                      <a:headEnd/>
                      <a:tailEnd/>
                    </a:ln>
                  </pic:spPr>
                </pic:pic>
              </a:graphicData>
            </a:graphic>
          </wp:anchor>
        </w:drawing>
      </w:r>
      <w:r w:rsidRPr="00593423">
        <w:rPr>
          <w:rFonts w:ascii="Arial Black" w:hAnsi="Arial Black" w:cs="Segoe UI"/>
          <w:b/>
          <w:sz w:val="96"/>
          <w:szCs w:val="96"/>
        </w:rPr>
        <w:t>DWP briefing</w:t>
      </w:r>
      <w:r w:rsidRPr="00593423">
        <w:rPr>
          <w:rFonts w:ascii="Arial Black" w:hAnsi="Arial Black" w:cs="Segoe UI"/>
          <w:sz w:val="96"/>
          <w:szCs w:val="96"/>
        </w:rPr>
        <w:tab/>
      </w:r>
      <w:bookmarkStart w:id="0" w:name="distribution"/>
      <w:bookmarkEnd w:id="0"/>
    </w:p>
    <w:p w14:paraId="4BA5C083" w14:textId="77777777" w:rsidR="00E70119" w:rsidRPr="00150F92" w:rsidRDefault="00E70119" w:rsidP="00E70119">
      <w:pPr>
        <w:pStyle w:val="Heading5"/>
        <w:rPr>
          <w:rFonts w:ascii="Arial" w:hAnsi="Arial" w:cs="Arial"/>
        </w:rPr>
      </w:pPr>
      <w:r w:rsidRPr="00150F92">
        <w:rPr>
          <w:rFonts w:ascii="Arial" w:hAnsi="Arial" w:cs="Arial"/>
        </w:rPr>
        <w:t>Department for Work &amp; Pensions Group</w:t>
      </w:r>
    </w:p>
    <w:p w14:paraId="30D74219" w14:textId="77777777" w:rsidR="00E70119" w:rsidRPr="00150F92" w:rsidRDefault="00E70119" w:rsidP="00E70119">
      <w:pPr>
        <w:rPr>
          <w:rFonts w:cs="Arial"/>
        </w:rPr>
      </w:pPr>
      <w:bookmarkStart w:id="1" w:name="date"/>
      <w:bookmarkEnd w:id="1"/>
    </w:p>
    <w:p w14:paraId="4D0F911F" w14:textId="77777777" w:rsidR="00E70119" w:rsidRPr="00150F92" w:rsidRDefault="00E70119" w:rsidP="00E70119">
      <w:pPr>
        <w:rPr>
          <w:rFonts w:cs="Arial"/>
        </w:rPr>
        <w:sectPr w:rsidR="00E70119" w:rsidRPr="00150F92" w:rsidSect="007D0A5D">
          <w:headerReference w:type="even" r:id="rId12"/>
          <w:headerReference w:type="default" r:id="rId13"/>
          <w:footerReference w:type="even" r:id="rId14"/>
          <w:footerReference w:type="default" r:id="rId15"/>
          <w:headerReference w:type="first" r:id="rId16"/>
          <w:footerReference w:type="first" r:id="rId17"/>
          <w:pgSz w:w="12240" w:h="15840" w:code="1"/>
          <w:pgMar w:top="899" w:right="1134" w:bottom="1440" w:left="1134" w:header="709" w:footer="709" w:gutter="0"/>
          <w:cols w:space="720"/>
          <w:docGrid w:linePitch="360"/>
        </w:sectPr>
      </w:pPr>
    </w:p>
    <w:p w14:paraId="693F3C82" w14:textId="6E2C4A88" w:rsidR="009E5CB2" w:rsidRPr="00DA46A5" w:rsidRDefault="00E70119" w:rsidP="00C616FF">
      <w:pPr>
        <w:tabs>
          <w:tab w:val="left" w:pos="4710"/>
        </w:tabs>
        <w:rPr>
          <w:rFonts w:cs="Arial"/>
        </w:rPr>
      </w:pPr>
      <w:r w:rsidRPr="00DA46A5">
        <w:rPr>
          <w:rFonts w:cs="Arial"/>
        </w:rPr>
        <w:t>To:</w:t>
      </w:r>
      <w:r w:rsidR="002E4640" w:rsidRPr="00DA46A5">
        <w:rPr>
          <w:rFonts w:cs="Arial"/>
        </w:rPr>
        <w:t xml:space="preserve"> All Members </w:t>
      </w:r>
      <w:r w:rsidRPr="00DA46A5">
        <w:rPr>
          <w:rFonts w:cs="Arial"/>
        </w:rPr>
        <w:t xml:space="preserve">and GEC </w:t>
      </w:r>
      <w:r w:rsidR="00C616FF" w:rsidRPr="00DA46A5">
        <w:rPr>
          <w:rFonts w:cs="Arial"/>
        </w:rPr>
        <w:tab/>
      </w:r>
    </w:p>
    <w:p w14:paraId="3A0136CC" w14:textId="4533A225" w:rsidR="00E70119" w:rsidRPr="00DA46A5" w:rsidRDefault="00090DD4" w:rsidP="00E70119">
      <w:pPr>
        <w:rPr>
          <w:rFonts w:cs="Arial"/>
        </w:rPr>
      </w:pPr>
      <w:r>
        <w:rPr>
          <w:rFonts w:cs="Arial"/>
        </w:rPr>
        <w:t>1</w:t>
      </w:r>
      <w:r w:rsidR="00B579AA">
        <w:rPr>
          <w:rFonts w:cs="Arial"/>
        </w:rPr>
        <w:t>0</w:t>
      </w:r>
      <w:r w:rsidR="00610DA0">
        <w:rPr>
          <w:rFonts w:cs="Arial"/>
        </w:rPr>
        <w:t xml:space="preserve"> </w:t>
      </w:r>
      <w:r w:rsidR="00662274" w:rsidRPr="00DA46A5">
        <w:rPr>
          <w:rFonts w:cs="Arial"/>
        </w:rPr>
        <w:t xml:space="preserve">April </w:t>
      </w:r>
      <w:r w:rsidR="00491669" w:rsidRPr="00DA46A5">
        <w:rPr>
          <w:rFonts w:cs="Arial"/>
        </w:rPr>
        <w:t>202</w:t>
      </w:r>
      <w:r w:rsidR="00B579AA">
        <w:rPr>
          <w:rFonts w:cs="Arial"/>
        </w:rPr>
        <w:t>6</w:t>
      </w:r>
    </w:p>
    <w:p w14:paraId="5B9FF557" w14:textId="7807184E" w:rsidR="00543CD7" w:rsidRPr="00DA46A5" w:rsidRDefault="00843E9A" w:rsidP="00543CD7">
      <w:pPr>
        <w:rPr>
          <w:rFonts w:cs="Arial"/>
          <w:b/>
        </w:rPr>
      </w:pPr>
      <w:r w:rsidRPr="00DA46A5">
        <w:rPr>
          <w:rFonts w:cs="Arial"/>
        </w:rPr>
        <w:t>DWP/MB</w:t>
      </w:r>
      <w:r w:rsidR="00A36B6E" w:rsidRPr="00DA46A5">
        <w:rPr>
          <w:rFonts w:cs="Arial"/>
        </w:rPr>
        <w:t>/</w:t>
      </w:r>
      <w:r w:rsidR="00963A6C">
        <w:rPr>
          <w:rFonts w:cs="Arial"/>
        </w:rPr>
        <w:t>030</w:t>
      </w:r>
      <w:r w:rsidR="00E70119" w:rsidRPr="00DA46A5">
        <w:rPr>
          <w:rFonts w:cs="Arial"/>
        </w:rPr>
        <w:t>/</w:t>
      </w:r>
      <w:r w:rsidR="00491669" w:rsidRPr="00DA46A5">
        <w:rPr>
          <w:rFonts w:cs="Arial"/>
        </w:rPr>
        <w:t>2</w:t>
      </w:r>
      <w:r w:rsidR="00B579AA">
        <w:rPr>
          <w:rFonts w:cs="Arial"/>
        </w:rPr>
        <w:t>6</w:t>
      </w:r>
    </w:p>
    <w:p w14:paraId="41A28E50" w14:textId="77777777" w:rsidR="00602BA3" w:rsidRDefault="00602BA3" w:rsidP="00543CD7">
      <w:pPr>
        <w:rPr>
          <w:rFonts w:cs="Arial"/>
          <w:b/>
          <w:sz w:val="48"/>
          <w:szCs w:val="48"/>
        </w:rPr>
      </w:pPr>
    </w:p>
    <w:p w14:paraId="237E03BD" w14:textId="11811FF7" w:rsidR="00543CD7" w:rsidRPr="00491669" w:rsidRDefault="00030C45" w:rsidP="00543CD7">
      <w:pPr>
        <w:rPr>
          <w:rFonts w:cs="Arial"/>
          <w:b/>
          <w:sz w:val="48"/>
          <w:szCs w:val="48"/>
        </w:rPr>
      </w:pPr>
      <w:r>
        <w:rPr>
          <w:rFonts w:cs="Arial"/>
          <w:b/>
          <w:sz w:val="48"/>
          <w:szCs w:val="48"/>
        </w:rPr>
        <w:t>0</w:t>
      </w:r>
      <w:r w:rsidR="00B579AA">
        <w:rPr>
          <w:rFonts w:cs="Arial"/>
          <w:b/>
          <w:sz w:val="48"/>
          <w:szCs w:val="48"/>
        </w:rPr>
        <w:t>7</w:t>
      </w:r>
      <w:r w:rsidR="0091771C">
        <w:rPr>
          <w:rFonts w:cs="Arial"/>
          <w:b/>
          <w:sz w:val="48"/>
          <w:szCs w:val="48"/>
        </w:rPr>
        <w:t xml:space="preserve"> </w:t>
      </w:r>
      <w:r w:rsidR="009D66BF">
        <w:rPr>
          <w:rFonts w:cs="Arial"/>
          <w:b/>
          <w:sz w:val="48"/>
          <w:szCs w:val="48"/>
        </w:rPr>
        <w:t>May 202</w:t>
      </w:r>
      <w:r w:rsidR="00B579AA">
        <w:rPr>
          <w:rFonts w:cs="Arial"/>
          <w:b/>
          <w:sz w:val="48"/>
          <w:szCs w:val="48"/>
        </w:rPr>
        <w:t>6</w:t>
      </w:r>
      <w:r w:rsidR="009D66BF">
        <w:rPr>
          <w:rFonts w:cs="Arial"/>
          <w:b/>
          <w:sz w:val="48"/>
          <w:szCs w:val="48"/>
        </w:rPr>
        <w:t xml:space="preserve"> </w:t>
      </w:r>
      <w:r w:rsidR="00543CD7" w:rsidRPr="00491669">
        <w:rPr>
          <w:rFonts w:cs="Arial"/>
          <w:b/>
          <w:sz w:val="48"/>
          <w:szCs w:val="48"/>
        </w:rPr>
        <w:t>elections</w:t>
      </w:r>
      <w:r w:rsidR="009D66BF">
        <w:rPr>
          <w:rFonts w:cs="Arial"/>
          <w:b/>
          <w:sz w:val="48"/>
          <w:szCs w:val="48"/>
        </w:rPr>
        <w:t xml:space="preserve"> </w:t>
      </w:r>
      <w:r w:rsidR="00543CD7" w:rsidRPr="00491669">
        <w:rPr>
          <w:rFonts w:cs="Arial"/>
          <w:b/>
          <w:sz w:val="48"/>
          <w:szCs w:val="48"/>
        </w:rPr>
        <w:t>and political activity</w:t>
      </w:r>
    </w:p>
    <w:p w14:paraId="34621D96" w14:textId="77777777" w:rsidR="00E70119" w:rsidRPr="005F3804" w:rsidRDefault="00E70119" w:rsidP="00FD11B1">
      <w:pPr>
        <w:jc w:val="both"/>
        <w:rPr>
          <w:rFonts w:cs="Arial"/>
          <w:sz w:val="24"/>
          <w:szCs w:val="24"/>
        </w:rPr>
      </w:pPr>
    </w:p>
    <w:p w14:paraId="0E752A28" w14:textId="77777777" w:rsidR="00FF30ED" w:rsidRDefault="0090112A" w:rsidP="00FF30ED">
      <w:pPr>
        <w:jc w:val="both"/>
        <w:rPr>
          <w:rFonts w:cs="Arial"/>
          <w:b/>
          <w:sz w:val="24"/>
          <w:szCs w:val="24"/>
          <w:lang w:val="en"/>
        </w:rPr>
      </w:pPr>
      <w:r>
        <w:rPr>
          <w:rFonts w:cs="Arial"/>
          <w:b/>
          <w:sz w:val="24"/>
          <w:szCs w:val="24"/>
          <w:lang w:val="en"/>
        </w:rPr>
        <w:t xml:space="preserve">Special care for official activity </w:t>
      </w:r>
    </w:p>
    <w:p w14:paraId="6888047E" w14:textId="3E8A1BCC" w:rsidR="00406418" w:rsidRPr="00C2007E" w:rsidRDefault="00FF30ED" w:rsidP="00406418">
      <w:pPr>
        <w:jc w:val="both"/>
        <w:rPr>
          <w:rFonts w:cs="Arial"/>
          <w:sz w:val="24"/>
          <w:szCs w:val="24"/>
          <w:lang w:eastAsia="en-GB"/>
        </w:rPr>
      </w:pPr>
      <w:r w:rsidRPr="00C2007E">
        <w:rPr>
          <w:rFonts w:cs="Arial"/>
          <w:sz w:val="24"/>
          <w:szCs w:val="24"/>
          <w:lang w:eastAsia="en-GB"/>
        </w:rPr>
        <w:t>The pre-election period</w:t>
      </w:r>
      <w:r w:rsidR="00B55F09">
        <w:rPr>
          <w:rFonts w:cs="Arial"/>
          <w:sz w:val="24"/>
          <w:szCs w:val="24"/>
          <w:lang w:eastAsia="en-GB"/>
        </w:rPr>
        <w:t>s</w:t>
      </w:r>
      <w:r w:rsidRPr="00C2007E">
        <w:rPr>
          <w:rFonts w:cs="Arial"/>
          <w:sz w:val="24"/>
          <w:szCs w:val="24"/>
          <w:lang w:eastAsia="en-GB"/>
        </w:rPr>
        <w:t>, when there are restrictions on</w:t>
      </w:r>
      <w:r w:rsidR="00AE03E9">
        <w:rPr>
          <w:rFonts w:cs="Arial"/>
          <w:sz w:val="24"/>
          <w:szCs w:val="24"/>
          <w:lang w:eastAsia="en-GB"/>
        </w:rPr>
        <w:t xml:space="preserve"> </w:t>
      </w:r>
      <w:r w:rsidR="00AE03E9" w:rsidRPr="00AE03E9">
        <w:rPr>
          <w:rFonts w:cs="Arial"/>
          <w:sz w:val="24"/>
          <w:szCs w:val="24"/>
          <w:lang w:eastAsia="en-GB"/>
        </w:rPr>
        <w:t>conduct of official business</w:t>
      </w:r>
      <w:r w:rsidRPr="00C2007E">
        <w:rPr>
          <w:rFonts w:cs="Arial"/>
          <w:sz w:val="24"/>
          <w:szCs w:val="24"/>
          <w:lang w:eastAsia="en-GB"/>
        </w:rPr>
        <w:t>,</w:t>
      </w:r>
      <w:r w:rsidR="00284D8B">
        <w:rPr>
          <w:rFonts w:cs="Arial"/>
          <w:sz w:val="24"/>
          <w:szCs w:val="24"/>
          <w:lang w:eastAsia="en-GB"/>
        </w:rPr>
        <w:t xml:space="preserve"> have been published</w:t>
      </w:r>
      <w:r w:rsidR="00287D63">
        <w:rPr>
          <w:rFonts w:cs="Arial"/>
          <w:sz w:val="24"/>
          <w:szCs w:val="24"/>
          <w:lang w:eastAsia="en-GB"/>
        </w:rPr>
        <w:t xml:space="preserve"> on GOV.UK</w:t>
      </w:r>
      <w:r w:rsidR="00EF2E0D">
        <w:rPr>
          <w:rFonts w:cs="Arial"/>
          <w:sz w:val="24"/>
          <w:szCs w:val="24"/>
          <w:lang w:eastAsia="en-GB"/>
        </w:rPr>
        <w:t xml:space="preserve"> in</w:t>
      </w:r>
      <w:r w:rsidRPr="00C2007E">
        <w:rPr>
          <w:rFonts w:cs="Arial"/>
          <w:sz w:val="24"/>
          <w:szCs w:val="24"/>
          <w:lang w:eastAsia="en-GB"/>
        </w:rPr>
        <w:t xml:space="preserve"> </w:t>
      </w:r>
      <w:r w:rsidR="00406418" w:rsidRPr="00406418">
        <w:rPr>
          <w:rFonts w:ascii="Times New Roman" w:hAnsi="Times New Roman"/>
          <w:sz w:val="24"/>
          <w:szCs w:val="24"/>
          <w:lang w:eastAsia="en-GB"/>
        </w:rPr>
        <w:fldChar w:fldCharType="begin"/>
      </w:r>
      <w:r w:rsidR="00406418" w:rsidRPr="00406418">
        <w:rPr>
          <w:rFonts w:ascii="Times New Roman" w:hAnsi="Times New Roman"/>
          <w:sz w:val="24"/>
          <w:szCs w:val="24"/>
          <w:lang w:eastAsia="en-GB"/>
        </w:rPr>
        <w:instrText>HYPERLINK "https://www.google.com/url?sa=t&amp;rct=j&amp;q=&amp;esrc=s&amp;source=web&amp;cd=&amp;ved=2ahUKEwjqjPPr6d6TAxW0aUEAHTIkOj0QFnoECBcQAQ&amp;url=https%3A%2F%2Fwww.gov.uk%2Fgovernment%2Fpublications%2Felection-guidance-for-civil-servants%2Fmay-2026-elections-guidance-on-conduct-for-civil-servants-html&amp;usg=AOvVaw3tuOhgfGfdztZoEn71NDSY&amp;opi=89978449"</w:instrText>
      </w:r>
      <w:r w:rsidR="00406418" w:rsidRPr="00406418">
        <w:rPr>
          <w:rFonts w:ascii="Times New Roman" w:hAnsi="Times New Roman"/>
          <w:sz w:val="24"/>
          <w:szCs w:val="24"/>
          <w:lang w:eastAsia="en-GB"/>
        </w:rPr>
      </w:r>
      <w:r w:rsidR="00406418" w:rsidRPr="00406418">
        <w:rPr>
          <w:rFonts w:ascii="Times New Roman" w:hAnsi="Times New Roman"/>
          <w:sz w:val="24"/>
          <w:szCs w:val="24"/>
          <w:lang w:eastAsia="en-GB"/>
        </w:rPr>
        <w:fldChar w:fldCharType="separate"/>
      </w:r>
      <w:r w:rsidR="00406418" w:rsidRPr="00406418">
        <w:rPr>
          <w:rFonts w:cs="Arial"/>
          <w:color w:val="1A0DAB"/>
          <w:sz w:val="24"/>
          <w:szCs w:val="24"/>
          <w:u w:val="single"/>
          <w:shd w:val="clear" w:color="auto" w:fill="FFFFFF"/>
          <w:lang w:eastAsia="en-GB"/>
        </w:rPr>
        <w:t>May 2026 Elections: guidance on conduct for civil servants ...</w:t>
      </w:r>
      <w:r w:rsidR="00406418">
        <w:rPr>
          <w:rFonts w:cs="Arial"/>
          <w:color w:val="1A0DAB"/>
          <w:sz w:val="24"/>
          <w:szCs w:val="24"/>
          <w:u w:val="single"/>
          <w:shd w:val="clear" w:color="auto" w:fill="FFFFFF"/>
          <w:lang w:eastAsia="en-GB"/>
        </w:rPr>
        <w:t xml:space="preserve"> </w:t>
      </w:r>
      <w:r w:rsidR="00406418" w:rsidRPr="00C2007E">
        <w:rPr>
          <w:rFonts w:cs="Arial"/>
          <w:sz w:val="24"/>
          <w:szCs w:val="24"/>
          <w:lang w:eastAsia="en-GB"/>
        </w:rPr>
        <w:t xml:space="preserve"> </w:t>
      </w:r>
      <w:r w:rsidR="00406418" w:rsidRPr="00C2007E">
        <w:rPr>
          <w:rFonts w:cs="Arial"/>
          <w:sz w:val="24"/>
          <w:szCs w:val="24"/>
        </w:rPr>
        <w:t xml:space="preserve">On </w:t>
      </w:r>
      <w:r w:rsidR="00406418" w:rsidRPr="00C2007E">
        <w:rPr>
          <w:rFonts w:cs="Arial"/>
          <w:b/>
          <w:bCs/>
          <w:sz w:val="24"/>
          <w:szCs w:val="24"/>
        </w:rPr>
        <w:t>Thursday 7 May 2026,</w:t>
      </w:r>
      <w:r w:rsidR="00406418" w:rsidRPr="00C2007E">
        <w:rPr>
          <w:rFonts w:cs="Arial"/>
          <w:sz w:val="24"/>
          <w:szCs w:val="24"/>
        </w:rPr>
        <w:t xml:space="preserve"> </w:t>
      </w:r>
      <w:r w:rsidR="00406418" w:rsidRPr="00C2007E">
        <w:rPr>
          <w:rFonts w:cs="Arial"/>
          <w:color w:val="0B0C0C"/>
          <w:sz w:val="24"/>
          <w:szCs w:val="24"/>
          <w:shd w:val="clear" w:color="auto" w:fill="FFFFFF"/>
        </w:rPr>
        <w:t xml:space="preserve">elections will be taking place to the Scottish Parliament and to the Welsh Senedd. There will also be elections to </w:t>
      </w:r>
      <w:proofErr w:type="gramStart"/>
      <w:r w:rsidR="00406418" w:rsidRPr="00C2007E">
        <w:rPr>
          <w:rFonts w:cs="Arial"/>
          <w:color w:val="0B0C0C"/>
          <w:sz w:val="24"/>
          <w:szCs w:val="24"/>
          <w:shd w:val="clear" w:color="auto" w:fill="FFFFFF"/>
        </w:rPr>
        <w:t>a number of</w:t>
      </w:r>
      <w:proofErr w:type="gramEnd"/>
      <w:r w:rsidR="00406418" w:rsidRPr="00C2007E">
        <w:rPr>
          <w:rFonts w:cs="Arial"/>
          <w:color w:val="0B0C0C"/>
          <w:sz w:val="24"/>
          <w:szCs w:val="24"/>
          <w:shd w:val="clear" w:color="auto" w:fill="FFFFFF"/>
        </w:rPr>
        <w:t xml:space="preserve"> Local Authorities in England, including all London Borough Councils, and for some directly elected Mayors.  </w:t>
      </w:r>
      <w:r w:rsidR="00406418" w:rsidRPr="00C2007E">
        <w:rPr>
          <w:rFonts w:cs="Arial"/>
          <w:sz w:val="24"/>
          <w:szCs w:val="24"/>
          <w:lang w:val="en"/>
        </w:rPr>
        <w:t xml:space="preserve">This guidance confirms that </w:t>
      </w:r>
      <w:r w:rsidR="00406418" w:rsidRPr="00C2007E">
        <w:rPr>
          <w:rFonts w:cs="Arial"/>
          <w:i/>
          <w:iCs/>
          <w:sz w:val="24"/>
          <w:szCs w:val="24"/>
          <w:lang w:val="en"/>
        </w:rPr>
        <w:t xml:space="preserve">special care should be taken </w:t>
      </w:r>
      <w:r w:rsidR="00BC2739" w:rsidRPr="006C22AC">
        <w:rPr>
          <w:rFonts w:cs="Arial"/>
          <w:sz w:val="24"/>
          <w:szCs w:val="24"/>
          <w:lang w:val="en"/>
        </w:rPr>
        <w:t xml:space="preserve">from </w:t>
      </w:r>
      <w:r w:rsidR="001E5434" w:rsidRPr="006C22AC">
        <w:rPr>
          <w:rFonts w:cs="Arial"/>
          <w:sz w:val="24"/>
          <w:szCs w:val="24"/>
          <w:lang w:val="en"/>
        </w:rPr>
        <w:t>26 March for elections to the Scottish Parliament</w:t>
      </w:r>
      <w:r w:rsidR="00A33394" w:rsidRPr="006C22AC">
        <w:rPr>
          <w:rFonts w:cs="Arial"/>
          <w:sz w:val="24"/>
          <w:szCs w:val="24"/>
          <w:lang w:val="en"/>
        </w:rPr>
        <w:t xml:space="preserve">, from 8 April </w:t>
      </w:r>
      <w:r w:rsidR="00132D6F" w:rsidRPr="006C22AC">
        <w:rPr>
          <w:rFonts w:cs="Arial"/>
          <w:sz w:val="24"/>
          <w:szCs w:val="24"/>
          <w:lang w:val="en"/>
        </w:rPr>
        <w:t>for elections to the Welsh Senedd</w:t>
      </w:r>
      <w:r w:rsidR="009E5192">
        <w:rPr>
          <w:rFonts w:cs="Arial"/>
          <w:i/>
          <w:iCs/>
          <w:sz w:val="24"/>
          <w:szCs w:val="24"/>
          <w:lang w:val="en"/>
        </w:rPr>
        <w:t xml:space="preserve"> </w:t>
      </w:r>
      <w:r w:rsidR="009E5192" w:rsidRPr="009E5192">
        <w:rPr>
          <w:rFonts w:cs="Arial"/>
          <w:sz w:val="24"/>
          <w:szCs w:val="24"/>
          <w:lang w:val="en"/>
        </w:rPr>
        <w:t xml:space="preserve">and </w:t>
      </w:r>
      <w:r w:rsidR="00204622" w:rsidRPr="00C10787">
        <w:rPr>
          <w:rFonts w:cs="Arial"/>
          <w:sz w:val="24"/>
          <w:szCs w:val="24"/>
          <w:lang w:val="en"/>
        </w:rPr>
        <w:t>from16 April</w:t>
      </w:r>
      <w:r w:rsidR="00C10787">
        <w:rPr>
          <w:rFonts w:cs="Arial"/>
          <w:sz w:val="24"/>
          <w:szCs w:val="24"/>
          <w:lang w:val="en"/>
        </w:rPr>
        <w:t xml:space="preserve"> </w:t>
      </w:r>
      <w:r w:rsidR="00C10787" w:rsidRPr="00C10787">
        <w:rPr>
          <w:rFonts w:cs="Arial"/>
          <w:sz w:val="24"/>
          <w:szCs w:val="24"/>
          <w:lang w:val="en"/>
        </w:rPr>
        <w:t>for</w:t>
      </w:r>
      <w:r w:rsidR="007E709B">
        <w:rPr>
          <w:rFonts w:cs="Arial"/>
          <w:sz w:val="24"/>
          <w:szCs w:val="24"/>
          <w:lang w:val="en"/>
        </w:rPr>
        <w:t xml:space="preserve"> </w:t>
      </w:r>
      <w:r w:rsidR="00406418" w:rsidRPr="00C10787">
        <w:rPr>
          <w:rFonts w:cs="Arial"/>
          <w:sz w:val="24"/>
          <w:szCs w:val="24"/>
          <w:lang w:val="en"/>
        </w:rPr>
        <w:t xml:space="preserve">the </w:t>
      </w:r>
      <w:r w:rsidR="00DA068E" w:rsidRPr="00C10787">
        <w:rPr>
          <w:rFonts w:cs="Arial"/>
          <w:sz w:val="24"/>
          <w:szCs w:val="24"/>
          <w:lang w:val="en"/>
        </w:rPr>
        <w:t>Local</w:t>
      </w:r>
      <w:r w:rsidR="004D11AF" w:rsidRPr="00C10787">
        <w:rPr>
          <w:rFonts w:cs="Arial"/>
          <w:sz w:val="24"/>
          <w:szCs w:val="24"/>
          <w:lang w:val="en"/>
        </w:rPr>
        <w:t xml:space="preserve"> Authority &amp; Mayoral </w:t>
      </w:r>
      <w:r w:rsidR="00406418" w:rsidRPr="00C10787">
        <w:rPr>
          <w:rFonts w:cs="Arial"/>
          <w:sz w:val="24"/>
          <w:szCs w:val="24"/>
          <w:lang w:val="en"/>
        </w:rPr>
        <w:t>elections</w:t>
      </w:r>
      <w:r w:rsidR="00ED1F0F">
        <w:rPr>
          <w:rFonts w:cs="Arial"/>
          <w:sz w:val="24"/>
          <w:szCs w:val="24"/>
          <w:lang w:val="en"/>
        </w:rPr>
        <w:t>.</w:t>
      </w:r>
      <w:r w:rsidR="00406418" w:rsidRPr="00C2007E">
        <w:rPr>
          <w:rFonts w:cs="Arial"/>
          <w:i/>
          <w:iCs/>
          <w:sz w:val="24"/>
          <w:szCs w:val="24"/>
          <w:lang w:val="en"/>
        </w:rPr>
        <w:t xml:space="preserve"> </w:t>
      </w:r>
      <w:r w:rsidR="00406418" w:rsidRPr="00C2007E">
        <w:rPr>
          <w:rFonts w:cs="Arial"/>
          <w:sz w:val="24"/>
          <w:szCs w:val="24"/>
          <w:lang w:val="en"/>
        </w:rPr>
        <w:t xml:space="preserve"> But separate and specific rules and guidance for the </w:t>
      </w:r>
      <w:r w:rsidR="00406418" w:rsidRPr="00C2007E">
        <w:rPr>
          <w:rFonts w:cs="Arial"/>
          <w:b/>
          <w:i/>
          <w:sz w:val="24"/>
          <w:szCs w:val="24"/>
          <w:lang w:val="en"/>
        </w:rPr>
        <w:t>political activities</w:t>
      </w:r>
      <w:r w:rsidR="00406418" w:rsidRPr="00C2007E">
        <w:rPr>
          <w:rFonts w:cs="Arial"/>
          <w:sz w:val="24"/>
          <w:szCs w:val="24"/>
          <w:lang w:val="en"/>
        </w:rPr>
        <w:t xml:space="preserve"> </w:t>
      </w:r>
      <w:r w:rsidR="00406418" w:rsidRPr="0069137C">
        <w:rPr>
          <w:rFonts w:cs="Arial"/>
          <w:b/>
          <w:bCs/>
          <w:sz w:val="24"/>
          <w:szCs w:val="24"/>
          <w:lang w:val="en"/>
        </w:rPr>
        <w:t>of civil servants,</w:t>
      </w:r>
      <w:r w:rsidR="00406418" w:rsidRPr="00C2007E">
        <w:rPr>
          <w:rFonts w:cs="Arial"/>
          <w:sz w:val="24"/>
          <w:szCs w:val="24"/>
          <w:lang w:val="en"/>
        </w:rPr>
        <w:t xml:space="preserve"> in a non-official/private capacity</w:t>
      </w:r>
      <w:r w:rsidR="005F0A9C">
        <w:rPr>
          <w:rFonts w:cs="Arial"/>
          <w:sz w:val="24"/>
          <w:szCs w:val="24"/>
          <w:lang w:val="en"/>
        </w:rPr>
        <w:t xml:space="preserve"> </w:t>
      </w:r>
      <w:r w:rsidR="00406418" w:rsidRPr="00C2007E">
        <w:rPr>
          <w:rFonts w:cs="Arial"/>
          <w:sz w:val="24"/>
          <w:szCs w:val="24"/>
          <w:lang w:val="en"/>
        </w:rPr>
        <w:t>including the public expression of personal political opinions, apply for every day of the week, 52 weeks of the year</w:t>
      </w:r>
      <w:r w:rsidR="00AE6D6B">
        <w:rPr>
          <w:rFonts w:cs="Arial"/>
          <w:sz w:val="24"/>
          <w:szCs w:val="24"/>
          <w:lang w:val="en"/>
        </w:rPr>
        <w:t>.</w:t>
      </w:r>
    </w:p>
    <w:p w14:paraId="1E7CB273" w14:textId="45214BF0" w:rsidR="00406418" w:rsidRPr="00406418" w:rsidRDefault="00406418" w:rsidP="00406418">
      <w:pPr>
        <w:rPr>
          <w:rFonts w:cs="Arial"/>
          <w:color w:val="1A0DAB"/>
          <w:sz w:val="21"/>
          <w:szCs w:val="21"/>
          <w:shd w:val="clear" w:color="auto" w:fill="FFFFFF"/>
          <w:lang w:eastAsia="en-GB"/>
        </w:rPr>
      </w:pPr>
    </w:p>
    <w:p w14:paraId="6ABFD197" w14:textId="0D01D039" w:rsidR="00112B92" w:rsidRPr="00406418" w:rsidRDefault="00406418" w:rsidP="0080064F">
      <w:pPr>
        <w:jc w:val="both"/>
        <w:rPr>
          <w:rFonts w:cs="Arial"/>
          <w:sz w:val="24"/>
          <w:szCs w:val="24"/>
          <w:lang w:eastAsia="en-GB"/>
        </w:rPr>
      </w:pPr>
      <w:r w:rsidRPr="00406418">
        <w:rPr>
          <w:rFonts w:ascii="Times New Roman" w:hAnsi="Times New Roman"/>
          <w:sz w:val="24"/>
          <w:szCs w:val="24"/>
          <w:lang w:eastAsia="en-GB"/>
        </w:rPr>
        <w:fldChar w:fldCharType="end"/>
      </w:r>
      <w:r w:rsidR="008424B2" w:rsidRPr="005F3804">
        <w:rPr>
          <w:rFonts w:cs="Arial"/>
          <w:b/>
          <w:sz w:val="24"/>
          <w:szCs w:val="24"/>
        </w:rPr>
        <w:t>Political activities</w:t>
      </w:r>
      <w:r w:rsidR="0090112A">
        <w:rPr>
          <w:rFonts w:cs="Arial"/>
          <w:b/>
          <w:sz w:val="24"/>
          <w:szCs w:val="24"/>
        </w:rPr>
        <w:t xml:space="preserve"> of civil servants</w:t>
      </w:r>
    </w:p>
    <w:p w14:paraId="5BD86BD0" w14:textId="6A534A1E" w:rsidR="00FD11B1" w:rsidRPr="00C27C18" w:rsidRDefault="004F5A90" w:rsidP="0080064F">
      <w:pPr>
        <w:autoSpaceDE w:val="0"/>
        <w:autoSpaceDN w:val="0"/>
        <w:adjustRightInd w:val="0"/>
        <w:jc w:val="both"/>
        <w:rPr>
          <w:rFonts w:cs="Arial"/>
          <w:color w:val="000000"/>
          <w:sz w:val="24"/>
          <w:szCs w:val="24"/>
        </w:rPr>
      </w:pPr>
      <w:r w:rsidRPr="005F3804">
        <w:rPr>
          <w:rFonts w:eastAsiaTheme="minorHAnsi" w:cs="Arial"/>
          <w:color w:val="000000"/>
          <w:sz w:val="24"/>
          <w:szCs w:val="24"/>
        </w:rPr>
        <w:t>Detailed guidance on the restrictions on civil servants’ involvemen</w:t>
      </w:r>
      <w:r w:rsidR="001C22A2">
        <w:rPr>
          <w:rFonts w:eastAsiaTheme="minorHAnsi" w:cs="Arial"/>
          <w:color w:val="000000"/>
          <w:sz w:val="24"/>
          <w:szCs w:val="24"/>
        </w:rPr>
        <w:t>t in a private capacity in</w:t>
      </w:r>
      <w:r w:rsidRPr="005F3804">
        <w:rPr>
          <w:rFonts w:eastAsiaTheme="minorHAnsi" w:cs="Arial"/>
          <w:color w:val="000000"/>
          <w:sz w:val="24"/>
          <w:szCs w:val="24"/>
        </w:rPr>
        <w:t xml:space="preserve"> political activities is set out in section </w:t>
      </w:r>
      <w:r w:rsidRPr="00BF34F6">
        <w:rPr>
          <w:rFonts w:eastAsiaTheme="minorHAnsi" w:cs="Arial"/>
          <w:b/>
          <w:bCs/>
          <w:color w:val="000000"/>
          <w:sz w:val="24"/>
          <w:szCs w:val="24"/>
        </w:rPr>
        <w:t xml:space="preserve">4.4 of the </w:t>
      </w:r>
      <w:r w:rsidRPr="00BF34F6">
        <w:rPr>
          <w:rFonts w:eastAsiaTheme="minorHAnsi" w:cs="Arial"/>
          <w:b/>
          <w:bCs/>
          <w:i/>
          <w:iCs/>
          <w:color w:val="000000"/>
          <w:sz w:val="24"/>
          <w:szCs w:val="24"/>
        </w:rPr>
        <w:t>Civil Service</w:t>
      </w:r>
      <w:r w:rsidRPr="00BF34F6">
        <w:rPr>
          <w:rFonts w:eastAsiaTheme="minorHAnsi" w:cs="Arial"/>
          <w:b/>
          <w:bCs/>
          <w:color w:val="000000"/>
          <w:sz w:val="24"/>
          <w:szCs w:val="24"/>
        </w:rPr>
        <w:t xml:space="preserve"> </w:t>
      </w:r>
      <w:r w:rsidRPr="00BF34F6">
        <w:rPr>
          <w:rFonts w:eastAsiaTheme="minorHAnsi" w:cs="Arial"/>
          <w:b/>
          <w:bCs/>
          <w:i/>
          <w:iCs/>
          <w:color w:val="000000"/>
          <w:sz w:val="24"/>
          <w:szCs w:val="24"/>
        </w:rPr>
        <w:t>Management Code</w:t>
      </w:r>
      <w:r w:rsidR="00FD11B1" w:rsidRPr="005F3804">
        <w:rPr>
          <w:rFonts w:eastAsiaTheme="minorHAnsi" w:cs="Arial"/>
          <w:i/>
          <w:iCs/>
          <w:color w:val="000000"/>
          <w:sz w:val="24"/>
          <w:szCs w:val="24"/>
        </w:rPr>
        <w:t xml:space="preserve"> </w:t>
      </w:r>
      <w:r w:rsidRPr="005F3804">
        <w:rPr>
          <w:rFonts w:eastAsiaTheme="minorHAnsi" w:cs="Arial"/>
          <w:color w:val="000000"/>
          <w:sz w:val="24"/>
          <w:szCs w:val="24"/>
        </w:rPr>
        <w:t xml:space="preserve">and in </w:t>
      </w:r>
      <w:r w:rsidR="00DE2005" w:rsidRPr="005F3804">
        <w:rPr>
          <w:rFonts w:eastAsiaTheme="minorHAnsi" w:cs="Arial"/>
          <w:color w:val="000000"/>
          <w:sz w:val="24"/>
          <w:szCs w:val="24"/>
        </w:rPr>
        <w:t xml:space="preserve">DWP </w:t>
      </w:r>
      <w:r w:rsidR="00DE2005" w:rsidRPr="00BF34F6">
        <w:rPr>
          <w:rFonts w:eastAsiaTheme="minorHAnsi" w:cs="Arial"/>
          <w:b/>
          <w:bCs/>
          <w:i/>
          <w:color w:val="000000"/>
          <w:sz w:val="24"/>
          <w:szCs w:val="24"/>
        </w:rPr>
        <w:t>Standards of Behaviour</w:t>
      </w:r>
      <w:r w:rsidR="008F2FF2" w:rsidRPr="00BF34F6">
        <w:rPr>
          <w:rFonts w:eastAsiaTheme="minorHAnsi" w:cs="Arial"/>
          <w:b/>
          <w:bCs/>
          <w:color w:val="000000"/>
          <w:sz w:val="24"/>
          <w:szCs w:val="24"/>
        </w:rPr>
        <w:t xml:space="preserve"> </w:t>
      </w:r>
      <w:r w:rsidR="00CD07B2" w:rsidRPr="00BF34F6">
        <w:rPr>
          <w:rFonts w:cs="Arial"/>
          <w:b/>
          <w:bCs/>
          <w:i/>
          <w:iCs/>
          <w:color w:val="000000"/>
          <w:sz w:val="24"/>
          <w:szCs w:val="24"/>
        </w:rPr>
        <w:t>Procedure</w:t>
      </w:r>
      <w:r w:rsidR="00CD07B2" w:rsidRPr="00BF34F6">
        <w:rPr>
          <w:rFonts w:cs="Arial"/>
          <w:b/>
          <w:bCs/>
          <w:color w:val="000000"/>
          <w:sz w:val="24"/>
          <w:szCs w:val="24"/>
        </w:rPr>
        <w:t xml:space="preserve"> 97</w:t>
      </w:r>
      <w:r w:rsidR="00D42A9A" w:rsidRPr="00BF34F6">
        <w:rPr>
          <w:rFonts w:cs="Arial"/>
          <w:b/>
          <w:bCs/>
          <w:color w:val="000000"/>
          <w:sz w:val="24"/>
          <w:szCs w:val="24"/>
        </w:rPr>
        <w:t>-</w:t>
      </w:r>
      <w:r w:rsidR="00CD07B2" w:rsidRPr="00BF34F6">
        <w:rPr>
          <w:rFonts w:cs="Arial"/>
          <w:b/>
          <w:bCs/>
          <w:color w:val="000000"/>
          <w:sz w:val="24"/>
          <w:szCs w:val="24"/>
        </w:rPr>
        <w:t>122</w:t>
      </w:r>
      <w:r w:rsidR="00CD07B2" w:rsidRPr="005F3804">
        <w:rPr>
          <w:rFonts w:cs="Arial"/>
          <w:color w:val="000000"/>
          <w:sz w:val="24"/>
          <w:szCs w:val="24"/>
        </w:rPr>
        <w:t xml:space="preserve"> </w:t>
      </w:r>
      <w:r w:rsidR="00CD07B2">
        <w:rPr>
          <w:rFonts w:cs="Arial"/>
          <w:color w:val="000000"/>
          <w:sz w:val="24"/>
          <w:szCs w:val="24"/>
        </w:rPr>
        <w:t xml:space="preserve"> </w:t>
      </w:r>
      <w:hyperlink r:id="rId18" w:history="1">
        <w:r w:rsidR="00C27C18" w:rsidRPr="00B937DA">
          <w:rPr>
            <w:rStyle w:val="Hyperlink"/>
            <w:rFonts w:cs="Arial"/>
            <w:bCs/>
            <w:sz w:val="24"/>
            <w:szCs w:val="24"/>
          </w:rPr>
          <w:t>https://intranet.dwp.gov.uk/policy/standards-behaviour-procedures</w:t>
        </w:r>
      </w:hyperlink>
      <w:r w:rsidR="00C27C18">
        <w:rPr>
          <w:rFonts w:cs="Arial"/>
          <w:color w:val="000000"/>
          <w:sz w:val="24"/>
          <w:szCs w:val="24"/>
        </w:rPr>
        <w:t xml:space="preserve"> </w:t>
      </w:r>
      <w:r w:rsidR="00F83B25" w:rsidRPr="005F3804">
        <w:rPr>
          <w:rFonts w:cs="Arial"/>
          <w:b/>
          <w:color w:val="000000"/>
          <w:sz w:val="24"/>
          <w:szCs w:val="24"/>
        </w:rPr>
        <w:t xml:space="preserve">All political activity by DWP employees is subject to </w:t>
      </w:r>
      <w:r w:rsidR="00A1379B" w:rsidRPr="005F3804">
        <w:rPr>
          <w:rFonts w:cs="Arial"/>
          <w:b/>
          <w:color w:val="000000"/>
          <w:sz w:val="24"/>
          <w:szCs w:val="24"/>
        </w:rPr>
        <w:t xml:space="preserve">permission. </w:t>
      </w:r>
      <w:r w:rsidR="00CA4C47" w:rsidRPr="005F3804">
        <w:rPr>
          <w:rFonts w:cs="Arial"/>
          <w:color w:val="000000"/>
          <w:sz w:val="24"/>
          <w:szCs w:val="24"/>
        </w:rPr>
        <w:t>However, t</w:t>
      </w:r>
      <w:r w:rsidR="00A1379B" w:rsidRPr="005F3804">
        <w:rPr>
          <w:rFonts w:cs="Arial"/>
          <w:color w:val="000000"/>
          <w:sz w:val="24"/>
          <w:szCs w:val="24"/>
        </w:rPr>
        <w:t>housands of DWP employees have ‘</w:t>
      </w:r>
      <w:r w:rsidR="00A1379B" w:rsidRPr="005F3804">
        <w:rPr>
          <w:rFonts w:cs="Arial"/>
          <w:b/>
          <w:i/>
          <w:color w:val="000000"/>
          <w:sz w:val="24"/>
          <w:szCs w:val="24"/>
        </w:rPr>
        <w:t>standing permission’</w:t>
      </w:r>
      <w:r w:rsidR="00A1379B" w:rsidRPr="005F3804">
        <w:rPr>
          <w:rFonts w:cs="Arial"/>
          <w:color w:val="000000"/>
          <w:sz w:val="24"/>
          <w:szCs w:val="24"/>
        </w:rPr>
        <w:t xml:space="preserve"> for political activity but must provide their line manager with advance, written notification of their intention to engage in political activity which complies with the rules.</w:t>
      </w:r>
      <w:r w:rsidR="00610DA0">
        <w:rPr>
          <w:rFonts w:cs="Arial"/>
          <w:color w:val="000000"/>
          <w:sz w:val="24"/>
          <w:szCs w:val="24"/>
        </w:rPr>
        <w:t xml:space="preserve"> Please read </w:t>
      </w:r>
      <w:r w:rsidR="00A05F24">
        <w:rPr>
          <w:rFonts w:cs="Arial"/>
          <w:color w:val="000000"/>
          <w:sz w:val="24"/>
          <w:szCs w:val="24"/>
        </w:rPr>
        <w:t xml:space="preserve">the rules for </w:t>
      </w:r>
      <w:hyperlink r:id="rId19" w:anchor="political" w:history="1">
        <w:r w:rsidR="00A05F24" w:rsidRPr="0086288B">
          <w:rPr>
            <w:rFonts w:cs="Arial"/>
            <w:b/>
            <w:bCs/>
            <w:color w:val="005EA5"/>
            <w:spacing w:val="8"/>
            <w:sz w:val="24"/>
            <w:szCs w:val="24"/>
            <w:u w:val="single"/>
            <w:bdr w:val="none" w:sz="0" w:space="0" w:color="auto" w:frame="1"/>
            <w:shd w:val="clear" w:color="auto" w:fill="FFFFFF"/>
          </w:rPr>
          <w:t>Political Activity</w:t>
        </w:r>
      </w:hyperlink>
    </w:p>
    <w:p w14:paraId="18AD023A" w14:textId="77777777" w:rsidR="00F83B25" w:rsidRPr="005F3804" w:rsidRDefault="00F83B25" w:rsidP="0080064F">
      <w:pPr>
        <w:autoSpaceDE w:val="0"/>
        <w:autoSpaceDN w:val="0"/>
        <w:adjustRightInd w:val="0"/>
        <w:jc w:val="both"/>
        <w:rPr>
          <w:rFonts w:cs="Arial"/>
          <w:b/>
          <w:color w:val="000000"/>
          <w:sz w:val="24"/>
          <w:szCs w:val="24"/>
        </w:rPr>
      </w:pPr>
    </w:p>
    <w:p w14:paraId="403B219E" w14:textId="77777777" w:rsidR="00F83B25" w:rsidRPr="005F3804" w:rsidRDefault="00F83B25" w:rsidP="0080064F">
      <w:pPr>
        <w:jc w:val="both"/>
        <w:rPr>
          <w:b/>
          <w:sz w:val="24"/>
          <w:szCs w:val="24"/>
        </w:rPr>
      </w:pPr>
      <w:r w:rsidRPr="005F3804">
        <w:rPr>
          <w:b/>
          <w:sz w:val="24"/>
          <w:szCs w:val="24"/>
        </w:rPr>
        <w:t>Display of election posters</w:t>
      </w:r>
    </w:p>
    <w:p w14:paraId="37858D3B" w14:textId="427D6B3E" w:rsidR="00F83B25" w:rsidRPr="005F3804" w:rsidRDefault="00F83B25" w:rsidP="0080064F">
      <w:pPr>
        <w:jc w:val="both"/>
        <w:rPr>
          <w:sz w:val="24"/>
          <w:szCs w:val="24"/>
        </w:rPr>
      </w:pPr>
      <w:r w:rsidRPr="005F3804">
        <w:rPr>
          <w:rFonts w:cs="Arial"/>
          <w:color w:val="000000"/>
          <w:sz w:val="24"/>
          <w:szCs w:val="24"/>
        </w:rPr>
        <w:t>Standards of Behaviour paragraph 10</w:t>
      </w:r>
      <w:r w:rsidR="000C3BA2">
        <w:rPr>
          <w:rFonts w:cs="Arial"/>
          <w:color w:val="000000"/>
          <w:sz w:val="24"/>
          <w:szCs w:val="24"/>
        </w:rPr>
        <w:t>5</w:t>
      </w:r>
      <w:r w:rsidRPr="005F3804">
        <w:rPr>
          <w:rFonts w:cs="Arial"/>
          <w:color w:val="000000"/>
          <w:sz w:val="24"/>
          <w:szCs w:val="24"/>
        </w:rPr>
        <w:t xml:space="preserve"> confirms that </w:t>
      </w:r>
      <w:r w:rsidR="00A1379B" w:rsidRPr="005F3804">
        <w:rPr>
          <w:rFonts w:cs="Arial"/>
          <w:color w:val="000000"/>
          <w:sz w:val="24"/>
          <w:szCs w:val="24"/>
        </w:rPr>
        <w:t>you are not required to ask permission</w:t>
      </w:r>
      <w:r w:rsidRPr="005F3804">
        <w:rPr>
          <w:rFonts w:cs="Arial"/>
          <w:color w:val="000000"/>
          <w:sz w:val="24"/>
          <w:szCs w:val="24"/>
        </w:rPr>
        <w:t xml:space="preserve"> to display a lawful election poster from your home:</w:t>
      </w:r>
      <w:r w:rsidR="005F3804">
        <w:rPr>
          <w:sz w:val="24"/>
          <w:szCs w:val="24"/>
        </w:rPr>
        <w:t xml:space="preserve"> </w:t>
      </w:r>
      <w:r w:rsidRPr="005F3804">
        <w:rPr>
          <w:b/>
          <w:i/>
          <w:sz w:val="24"/>
          <w:szCs w:val="24"/>
        </w:rPr>
        <w:t>Posters</w:t>
      </w:r>
      <w:r w:rsidRPr="005F3804">
        <w:rPr>
          <w:i/>
          <w:sz w:val="24"/>
          <w:szCs w:val="24"/>
        </w:rPr>
        <w:t xml:space="preserve"> - there is no requirement to ask permission to display a lawful poster (e.g. election candidate poster) from a private residence window</w:t>
      </w:r>
      <w:r w:rsidRPr="005F3804">
        <w:rPr>
          <w:sz w:val="24"/>
          <w:szCs w:val="24"/>
        </w:rPr>
        <w:t>.</w:t>
      </w:r>
    </w:p>
    <w:p w14:paraId="6B92E080" w14:textId="77777777" w:rsidR="003543BB" w:rsidRDefault="003543BB" w:rsidP="0090112A">
      <w:pPr>
        <w:rPr>
          <w:b/>
          <w:bCs/>
          <w:sz w:val="24"/>
          <w:szCs w:val="24"/>
        </w:rPr>
      </w:pPr>
    </w:p>
    <w:p w14:paraId="34B8C76F" w14:textId="7CBB82DD" w:rsidR="0090112A" w:rsidRPr="0090112A" w:rsidRDefault="00CA4C47" w:rsidP="0090112A">
      <w:pPr>
        <w:rPr>
          <w:b/>
          <w:bCs/>
          <w:sz w:val="24"/>
          <w:szCs w:val="24"/>
        </w:rPr>
      </w:pPr>
      <w:r w:rsidRPr="0090112A">
        <w:rPr>
          <w:b/>
          <w:bCs/>
          <w:sz w:val="24"/>
          <w:szCs w:val="24"/>
        </w:rPr>
        <w:t>Permission for political activity</w:t>
      </w:r>
    </w:p>
    <w:p w14:paraId="1F798A41" w14:textId="2DE5BA14" w:rsidR="00CA4C47" w:rsidRPr="00DA23D4" w:rsidRDefault="001F5AD7" w:rsidP="00DA23D4">
      <w:pPr>
        <w:rPr>
          <w:sz w:val="24"/>
          <w:szCs w:val="24"/>
        </w:rPr>
      </w:pPr>
      <w:r w:rsidRPr="0090112A">
        <w:rPr>
          <w:sz w:val="24"/>
          <w:szCs w:val="24"/>
        </w:rPr>
        <w:t>Standards of Behaviour</w:t>
      </w:r>
      <w:r w:rsidR="00CA4C47" w:rsidRPr="0090112A">
        <w:rPr>
          <w:sz w:val="24"/>
          <w:szCs w:val="24"/>
        </w:rPr>
        <w:t xml:space="preserve"> Procedure 10</w:t>
      </w:r>
      <w:r w:rsidR="00571407">
        <w:rPr>
          <w:sz w:val="24"/>
          <w:szCs w:val="24"/>
        </w:rPr>
        <w:t>1</w:t>
      </w:r>
      <w:r w:rsidR="00CA4C47" w:rsidRPr="0090112A">
        <w:rPr>
          <w:sz w:val="24"/>
          <w:szCs w:val="24"/>
        </w:rPr>
        <w:t xml:space="preserve"> explains that all employees are classified under one of four categories includ</w:t>
      </w:r>
      <w:r w:rsidR="001B7D98">
        <w:rPr>
          <w:sz w:val="24"/>
          <w:szCs w:val="24"/>
        </w:rPr>
        <w:t>ing</w:t>
      </w:r>
      <w:r w:rsidR="00CA4C47" w:rsidRPr="0090112A">
        <w:rPr>
          <w:sz w:val="24"/>
          <w:szCs w:val="24"/>
        </w:rPr>
        <w:t xml:space="preserve"> </w:t>
      </w:r>
      <w:r w:rsidR="001B7D98" w:rsidRPr="0090112A">
        <w:rPr>
          <w:sz w:val="24"/>
          <w:szCs w:val="24"/>
        </w:rPr>
        <w:t xml:space="preserve">the </w:t>
      </w:r>
      <w:r w:rsidR="001B7D98" w:rsidRPr="0090112A">
        <w:rPr>
          <w:i/>
          <w:sz w:val="24"/>
          <w:szCs w:val="24"/>
        </w:rPr>
        <w:t xml:space="preserve">Majority (Non-sensitive) </w:t>
      </w:r>
      <w:r w:rsidR="001B7D98" w:rsidRPr="0090112A">
        <w:rPr>
          <w:sz w:val="24"/>
          <w:szCs w:val="24"/>
        </w:rPr>
        <w:t>category</w:t>
      </w:r>
      <w:r w:rsidR="00A51AE1">
        <w:rPr>
          <w:i/>
          <w:sz w:val="24"/>
          <w:szCs w:val="24"/>
        </w:rPr>
        <w:t xml:space="preserve"> </w:t>
      </w:r>
      <w:r w:rsidR="00DA23D4">
        <w:rPr>
          <w:iCs/>
          <w:sz w:val="24"/>
          <w:szCs w:val="24"/>
        </w:rPr>
        <w:t xml:space="preserve">for </w:t>
      </w:r>
      <w:r w:rsidR="00CA4C47" w:rsidRPr="0090112A">
        <w:rPr>
          <w:i/>
          <w:sz w:val="24"/>
          <w:szCs w:val="24"/>
        </w:rPr>
        <w:t>standing permission</w:t>
      </w:r>
      <w:r w:rsidR="00CA4C47" w:rsidRPr="0090112A">
        <w:rPr>
          <w:sz w:val="24"/>
          <w:szCs w:val="24"/>
        </w:rPr>
        <w:t xml:space="preserve"> for political activity</w:t>
      </w:r>
      <w:r w:rsidR="00D46B38">
        <w:rPr>
          <w:sz w:val="24"/>
          <w:szCs w:val="24"/>
        </w:rPr>
        <w:t>:</w:t>
      </w:r>
      <w:r w:rsidR="00CA4C47" w:rsidRPr="00196EBA">
        <w:rPr>
          <w:rFonts w:cs="Arial"/>
          <w:b/>
          <w:bCs/>
          <w:i/>
          <w:sz w:val="24"/>
          <w:szCs w:val="24"/>
        </w:rPr>
        <w:t>10</w:t>
      </w:r>
      <w:r w:rsidR="00807544" w:rsidRPr="00196EBA">
        <w:rPr>
          <w:rFonts w:cs="Arial"/>
          <w:b/>
          <w:bCs/>
          <w:i/>
          <w:sz w:val="24"/>
          <w:szCs w:val="24"/>
        </w:rPr>
        <w:t>1</w:t>
      </w:r>
      <w:r w:rsidR="00CA4C47" w:rsidRPr="00196EBA">
        <w:rPr>
          <w:rFonts w:cs="Arial"/>
          <w:b/>
          <w:bCs/>
          <w:i/>
          <w:sz w:val="24"/>
          <w:szCs w:val="24"/>
        </w:rPr>
        <w:t xml:space="preserve">.For the purpose of applying these rules, employees are classified under one of four categories and those wishing to undertake political activities must </w:t>
      </w:r>
      <w:r w:rsidR="00CA4C47" w:rsidRPr="00196EBA">
        <w:rPr>
          <w:rFonts w:cs="Arial"/>
          <w:b/>
          <w:bCs/>
          <w:i/>
          <w:sz w:val="24"/>
          <w:szCs w:val="24"/>
        </w:rPr>
        <w:lastRenderedPageBreak/>
        <w:t>first determine their correct category to understand whether any restrictions apply to the activities, where necessary seeking advice from their line manager</w:t>
      </w:r>
      <w:r w:rsidR="00CA4C47" w:rsidRPr="0090112A">
        <w:rPr>
          <w:rFonts w:cs="Arial"/>
          <w:i/>
          <w:sz w:val="24"/>
          <w:szCs w:val="24"/>
        </w:rPr>
        <w:t>:</w:t>
      </w:r>
    </w:p>
    <w:p w14:paraId="14B994BE" w14:textId="77777777" w:rsidR="00CA4C47" w:rsidRPr="0090112A" w:rsidRDefault="00CA4C47" w:rsidP="00CA4C47">
      <w:pPr>
        <w:pStyle w:val="NoSpacing"/>
        <w:rPr>
          <w:rFonts w:ascii="Arial" w:hAnsi="Arial" w:cs="Arial"/>
          <w:i/>
          <w:sz w:val="24"/>
          <w:szCs w:val="24"/>
        </w:rPr>
      </w:pPr>
      <w:r w:rsidRPr="0090112A">
        <w:rPr>
          <w:rFonts w:ascii="Arial" w:hAnsi="Arial" w:cs="Arial"/>
          <w:i/>
          <w:sz w:val="24"/>
          <w:szCs w:val="24"/>
        </w:rPr>
        <w:t xml:space="preserve"> </w:t>
      </w:r>
    </w:p>
    <w:p w14:paraId="2E8BE82F" w14:textId="77777777" w:rsidR="00CA4C47" w:rsidRPr="005F3804" w:rsidRDefault="00CA4C47" w:rsidP="00CA4C47">
      <w:pPr>
        <w:pStyle w:val="NoSpacing"/>
        <w:numPr>
          <w:ilvl w:val="0"/>
          <w:numId w:val="24"/>
        </w:numPr>
        <w:rPr>
          <w:rFonts w:ascii="Arial" w:hAnsi="Arial" w:cs="Arial"/>
          <w:i/>
        </w:rPr>
      </w:pPr>
      <w:r w:rsidRPr="005F3804">
        <w:rPr>
          <w:rFonts w:ascii="Arial" w:hAnsi="Arial" w:cs="Arial"/>
          <w:b/>
          <w:i/>
        </w:rPr>
        <w:t>Politically Free</w:t>
      </w:r>
      <w:r w:rsidRPr="005F3804">
        <w:rPr>
          <w:rFonts w:ascii="Arial" w:hAnsi="Arial" w:cs="Arial"/>
          <w:i/>
        </w:rPr>
        <w:t xml:space="preserve"> – No-one employed by DWP is in this Civil Service category because it comprises only civil servants in industrial or non-office posts (e.g. warehouse staff, in-house cleaners). This category must be disregarded within DWP. </w:t>
      </w:r>
    </w:p>
    <w:p w14:paraId="48571E87" w14:textId="77777777" w:rsidR="00CA4C47" w:rsidRPr="005F3804" w:rsidRDefault="00CA4C47" w:rsidP="00CA4C47">
      <w:pPr>
        <w:pStyle w:val="NoSpacing"/>
        <w:rPr>
          <w:rFonts w:ascii="Arial" w:hAnsi="Arial" w:cs="Arial"/>
          <w:i/>
        </w:rPr>
      </w:pPr>
    </w:p>
    <w:p w14:paraId="513AF782" w14:textId="77777777" w:rsidR="00CA4C47" w:rsidRPr="005F3804" w:rsidRDefault="00CA4C47" w:rsidP="00CA4C47">
      <w:pPr>
        <w:pStyle w:val="NoSpacing"/>
        <w:numPr>
          <w:ilvl w:val="0"/>
          <w:numId w:val="24"/>
        </w:numPr>
        <w:rPr>
          <w:rFonts w:ascii="Arial" w:hAnsi="Arial" w:cs="Arial"/>
          <w:i/>
        </w:rPr>
      </w:pPr>
      <w:r w:rsidRPr="005F3804">
        <w:rPr>
          <w:rFonts w:ascii="Arial" w:hAnsi="Arial" w:cs="Arial"/>
          <w:b/>
          <w:i/>
        </w:rPr>
        <w:t>Politically Restricted</w:t>
      </w:r>
      <w:r w:rsidRPr="005F3804">
        <w:rPr>
          <w:rFonts w:ascii="Arial" w:hAnsi="Arial" w:cs="Arial"/>
          <w:i/>
        </w:rPr>
        <w:t xml:space="preserve"> – employees at grade SEO (Band E) and above, and members of fast stream development programmes, are in this category and must apply for permission to allowable undertake political activities. They may be granted permission to take part in local political activities but not any national political activities. In respect of local political activities, employees in the ‘Politically Restricted’ group will be treated the same as those in either of the two ‘Majority’ groups described below. </w:t>
      </w:r>
    </w:p>
    <w:p w14:paraId="5E362797" w14:textId="77777777" w:rsidR="00CA4C47" w:rsidRPr="005F3804" w:rsidRDefault="00CA4C47" w:rsidP="00CA4C47">
      <w:pPr>
        <w:pStyle w:val="NoSpacing"/>
        <w:rPr>
          <w:rFonts w:ascii="Arial" w:hAnsi="Arial" w:cs="Arial"/>
          <w:i/>
        </w:rPr>
      </w:pPr>
    </w:p>
    <w:p w14:paraId="5E99C53D" w14:textId="77777777" w:rsidR="00CA4C47" w:rsidRPr="005F3804" w:rsidRDefault="00CA4C47" w:rsidP="00CA4C47">
      <w:pPr>
        <w:pStyle w:val="NoSpacing"/>
        <w:numPr>
          <w:ilvl w:val="0"/>
          <w:numId w:val="24"/>
        </w:numPr>
        <w:rPr>
          <w:rFonts w:ascii="Arial" w:hAnsi="Arial" w:cs="Arial"/>
          <w:i/>
        </w:rPr>
      </w:pPr>
      <w:r w:rsidRPr="005F3804">
        <w:rPr>
          <w:rFonts w:ascii="Arial" w:hAnsi="Arial" w:cs="Arial"/>
          <w:b/>
          <w:i/>
        </w:rPr>
        <w:t>Majority (Non-sensitive)</w:t>
      </w:r>
      <w:r w:rsidRPr="005F3804">
        <w:rPr>
          <w:rFonts w:ascii="Arial" w:hAnsi="Arial" w:cs="Arial"/>
          <w:i/>
        </w:rPr>
        <w:t xml:space="preserve"> – employees in this sub-group have </w:t>
      </w:r>
      <w:r w:rsidRPr="00AD2C7C">
        <w:rPr>
          <w:rFonts w:ascii="Arial" w:hAnsi="Arial" w:cs="Arial"/>
          <w:b/>
          <w:i/>
        </w:rPr>
        <w:t>standing permission</w:t>
      </w:r>
      <w:r w:rsidRPr="005F3804">
        <w:rPr>
          <w:rFonts w:ascii="Arial" w:hAnsi="Arial" w:cs="Arial"/>
          <w:i/>
        </w:rPr>
        <w:t xml:space="preserve"> to engage in appropriate political activities. This sub-group comprises employees in grades AA (Band A) to HEO (Band D) who:</w:t>
      </w:r>
    </w:p>
    <w:p w14:paraId="4C3098E4" w14:textId="77777777" w:rsidR="00CA4C47" w:rsidRPr="005F3804" w:rsidRDefault="00CA4C47" w:rsidP="00CA4C47">
      <w:pPr>
        <w:pStyle w:val="ListParagraph"/>
        <w:rPr>
          <w:rFonts w:cs="Arial"/>
          <w:i/>
        </w:rPr>
      </w:pPr>
    </w:p>
    <w:p w14:paraId="7F663399" w14:textId="77777777" w:rsidR="001F5AD7" w:rsidRPr="005F3804" w:rsidRDefault="00CA4C47" w:rsidP="001F5AD7">
      <w:pPr>
        <w:pStyle w:val="NoSpacing"/>
        <w:numPr>
          <w:ilvl w:val="0"/>
          <w:numId w:val="24"/>
        </w:numPr>
        <w:rPr>
          <w:rFonts w:ascii="Arial" w:hAnsi="Arial" w:cs="Arial"/>
          <w:i/>
        </w:rPr>
      </w:pPr>
      <w:r w:rsidRPr="005F3804">
        <w:rPr>
          <w:rFonts w:ascii="Arial" w:hAnsi="Arial" w:cs="Arial"/>
          <w:i/>
        </w:rPr>
        <w:t>Have no contact with the public; or,</w:t>
      </w:r>
    </w:p>
    <w:p w14:paraId="0ED66D72" w14:textId="77777777" w:rsidR="001F5AD7" w:rsidRPr="005F3804" w:rsidRDefault="00CA4C47" w:rsidP="001F5AD7">
      <w:pPr>
        <w:pStyle w:val="NoSpacing"/>
        <w:numPr>
          <w:ilvl w:val="0"/>
          <w:numId w:val="24"/>
        </w:numPr>
        <w:rPr>
          <w:rFonts w:ascii="Arial" w:hAnsi="Arial" w:cs="Arial"/>
          <w:i/>
        </w:rPr>
      </w:pPr>
      <w:r w:rsidRPr="005F3804">
        <w:rPr>
          <w:rFonts w:ascii="Arial" w:hAnsi="Arial" w:cs="Arial"/>
          <w:i/>
        </w:rPr>
        <w:t>Their contact with the public is face to face (including by video) but on average less than 3 contacts per week; or,</w:t>
      </w:r>
    </w:p>
    <w:p w14:paraId="53316170" w14:textId="77777777" w:rsidR="00CA4C47" w:rsidRPr="005F3804" w:rsidRDefault="00CA4C47" w:rsidP="001F5AD7">
      <w:pPr>
        <w:pStyle w:val="NoSpacing"/>
        <w:numPr>
          <w:ilvl w:val="0"/>
          <w:numId w:val="24"/>
        </w:numPr>
        <w:rPr>
          <w:rFonts w:ascii="Arial" w:hAnsi="Arial" w:cs="Arial"/>
          <w:i/>
        </w:rPr>
      </w:pPr>
      <w:r w:rsidRPr="005F3804">
        <w:rPr>
          <w:rFonts w:ascii="Arial" w:hAnsi="Arial" w:cs="Arial"/>
          <w:i/>
        </w:rPr>
        <w:t>Their contact with the public is via telephony and either less than an average 3 times per week or the normal circumstance applies where the public telephoning is not expected to be able to know about the political activity of the call handler.</w:t>
      </w:r>
    </w:p>
    <w:p w14:paraId="2873FA47" w14:textId="77777777" w:rsidR="00CA4C47" w:rsidRPr="005F3804" w:rsidRDefault="00CA4C47" w:rsidP="00CA4C47">
      <w:pPr>
        <w:pStyle w:val="NoSpacing"/>
        <w:rPr>
          <w:rFonts w:ascii="Arial" w:hAnsi="Arial" w:cs="Arial"/>
          <w:i/>
        </w:rPr>
      </w:pPr>
    </w:p>
    <w:p w14:paraId="0455418D" w14:textId="77777777" w:rsidR="00CA4C47" w:rsidRPr="005F3804" w:rsidRDefault="00CA4C47" w:rsidP="00CA4C47">
      <w:pPr>
        <w:pStyle w:val="NoSpacing"/>
        <w:numPr>
          <w:ilvl w:val="0"/>
          <w:numId w:val="24"/>
        </w:numPr>
        <w:rPr>
          <w:rFonts w:ascii="Arial" w:hAnsi="Arial" w:cs="Arial"/>
          <w:i/>
        </w:rPr>
      </w:pPr>
      <w:r w:rsidRPr="005F3804">
        <w:rPr>
          <w:rFonts w:ascii="Arial" w:hAnsi="Arial" w:cs="Arial"/>
          <w:b/>
          <w:i/>
        </w:rPr>
        <w:t>Majority (Sensitive)</w:t>
      </w:r>
      <w:r w:rsidRPr="005F3804">
        <w:rPr>
          <w:rFonts w:ascii="Arial" w:hAnsi="Arial" w:cs="Arial"/>
          <w:i/>
        </w:rPr>
        <w:t xml:space="preserve"> – employees in this sub-group normally should not be granted permission to engage in political activities but they may apply if they believe that an exception should be made.   This sub-group comprises employees in grades AA (Band A) to HEO (Band D) who:</w:t>
      </w:r>
    </w:p>
    <w:p w14:paraId="55C063D6" w14:textId="77777777" w:rsidR="00CA4C47" w:rsidRPr="005F3804" w:rsidRDefault="00CA4C47" w:rsidP="00CA4C47">
      <w:pPr>
        <w:pStyle w:val="ListParagraph"/>
        <w:rPr>
          <w:rFonts w:cs="Arial"/>
          <w:i/>
        </w:rPr>
      </w:pPr>
    </w:p>
    <w:p w14:paraId="50C2E9A0" w14:textId="77777777" w:rsidR="00CA4C47" w:rsidRPr="005F3804" w:rsidRDefault="00CA4C47" w:rsidP="00CA4C47">
      <w:pPr>
        <w:pStyle w:val="NoSpacing"/>
        <w:numPr>
          <w:ilvl w:val="0"/>
          <w:numId w:val="24"/>
        </w:numPr>
        <w:rPr>
          <w:rFonts w:ascii="Arial" w:hAnsi="Arial" w:cs="Arial"/>
          <w:i/>
        </w:rPr>
      </w:pPr>
      <w:r w:rsidRPr="005F3804">
        <w:rPr>
          <w:rFonts w:ascii="Arial" w:hAnsi="Arial" w:cs="Arial"/>
          <w:i/>
        </w:rPr>
        <w:t>Have an average of 3 or more face to face (including video) contacts per week with the public who may be expected to know about the employee’s political activities and the employee makes, or may appear to make, decisions directly affecting the same individuals personally; or,</w:t>
      </w:r>
    </w:p>
    <w:p w14:paraId="608973A4" w14:textId="77777777" w:rsidR="00CA4C47" w:rsidRPr="005F3804" w:rsidRDefault="00CA4C47" w:rsidP="00CA4C47">
      <w:pPr>
        <w:pStyle w:val="ListParagraph"/>
        <w:rPr>
          <w:rFonts w:cs="Arial"/>
          <w:i/>
        </w:rPr>
      </w:pPr>
    </w:p>
    <w:p w14:paraId="14265696" w14:textId="77777777" w:rsidR="00CA4C47" w:rsidRPr="005F3804" w:rsidRDefault="00CA4C47" w:rsidP="00CA4C47">
      <w:pPr>
        <w:pStyle w:val="NoSpacing"/>
        <w:numPr>
          <w:ilvl w:val="0"/>
          <w:numId w:val="24"/>
        </w:numPr>
        <w:rPr>
          <w:rFonts w:ascii="Arial" w:hAnsi="Arial" w:cs="Arial"/>
          <w:i/>
        </w:rPr>
      </w:pPr>
      <w:r w:rsidRPr="005F3804">
        <w:rPr>
          <w:rFonts w:ascii="Arial" w:hAnsi="Arial" w:cs="Arial"/>
          <w:i/>
        </w:rPr>
        <w:t>Employees whose average 3 or more contacts with the public are non-face to face (e.g. telephony) but they make, or appear to make, decisions directly affecting the same members of the public and there is good reason to believe such people could associate the employee to their political activity, despite their contact with DWP being via telephone.</w:t>
      </w:r>
    </w:p>
    <w:p w14:paraId="1DD48393" w14:textId="77777777" w:rsidR="00CA4C47" w:rsidRPr="0086288B" w:rsidRDefault="00CA4C47" w:rsidP="000832E8">
      <w:pPr>
        <w:pStyle w:val="NoSpacing"/>
        <w:rPr>
          <w:rFonts w:ascii="Arial" w:hAnsi="Arial" w:cs="Arial"/>
          <w:b/>
          <w:sz w:val="24"/>
          <w:szCs w:val="24"/>
        </w:rPr>
      </w:pPr>
    </w:p>
    <w:p w14:paraId="7CC85206" w14:textId="77777777" w:rsidR="001F5AD7" w:rsidRPr="0086288B" w:rsidRDefault="001F5AD7" w:rsidP="000832E8">
      <w:pPr>
        <w:pStyle w:val="NoSpacing"/>
        <w:rPr>
          <w:rFonts w:ascii="Arial" w:hAnsi="Arial" w:cs="Arial"/>
          <w:b/>
          <w:sz w:val="24"/>
          <w:szCs w:val="24"/>
        </w:rPr>
      </w:pPr>
      <w:r w:rsidRPr="0086288B">
        <w:rPr>
          <w:rFonts w:ascii="Arial" w:hAnsi="Arial" w:cs="Arial"/>
          <w:b/>
          <w:sz w:val="24"/>
          <w:szCs w:val="24"/>
        </w:rPr>
        <w:t>PCS Advice for members</w:t>
      </w:r>
    </w:p>
    <w:p w14:paraId="2BFFB627" w14:textId="3AE11ED8" w:rsidR="004A54CC" w:rsidRPr="009E5192" w:rsidRDefault="00BE264E" w:rsidP="00123019">
      <w:pPr>
        <w:jc w:val="both"/>
        <w:rPr>
          <w:rFonts w:cs="Arial"/>
          <w:b/>
          <w:color w:val="000000"/>
          <w:sz w:val="24"/>
          <w:szCs w:val="24"/>
        </w:rPr>
      </w:pPr>
      <w:r w:rsidRPr="0086288B">
        <w:rPr>
          <w:rFonts w:cs="Arial"/>
          <w:b/>
          <w:color w:val="000000"/>
          <w:sz w:val="24"/>
          <w:szCs w:val="24"/>
        </w:rPr>
        <w:t>If you intend to engage in political activity, please read  Standards of Behaviour Procedure 97-122</w:t>
      </w:r>
      <w:r w:rsidR="005A0D74" w:rsidRPr="0086288B">
        <w:rPr>
          <w:rFonts w:cs="Arial"/>
          <w:b/>
          <w:color w:val="000000"/>
          <w:sz w:val="24"/>
          <w:szCs w:val="24"/>
        </w:rPr>
        <w:t xml:space="preserve"> for </w:t>
      </w:r>
      <w:bookmarkStart w:id="2" w:name="_Hlk163137918"/>
      <w:r w:rsidR="00E7697A">
        <w:fldChar w:fldCharType="begin"/>
      </w:r>
      <w:r w:rsidR="00E7697A">
        <w:instrText>HYPERLINK "https://intranet.dwp.gov.uk/policy/standards-behaviour-procedures" \l "political"</w:instrText>
      </w:r>
      <w:r w:rsidR="00E7697A">
        <w:fldChar w:fldCharType="separate"/>
      </w:r>
      <w:r w:rsidR="0086288B" w:rsidRPr="0086288B">
        <w:rPr>
          <w:rFonts w:cs="Arial"/>
          <w:b/>
          <w:bCs/>
          <w:color w:val="005EA5"/>
          <w:spacing w:val="8"/>
          <w:sz w:val="24"/>
          <w:szCs w:val="24"/>
          <w:u w:val="single"/>
          <w:bdr w:val="none" w:sz="0" w:space="0" w:color="auto" w:frame="1"/>
          <w:shd w:val="clear" w:color="auto" w:fill="FFFFFF"/>
        </w:rPr>
        <w:t>Political Activity</w:t>
      </w:r>
      <w:r w:rsidR="00E7697A">
        <w:rPr>
          <w:rFonts w:cs="Arial"/>
          <w:b/>
          <w:bCs/>
          <w:color w:val="005EA5"/>
          <w:spacing w:val="8"/>
          <w:sz w:val="24"/>
          <w:szCs w:val="24"/>
          <w:u w:val="single"/>
          <w:bdr w:val="none" w:sz="0" w:space="0" w:color="auto" w:frame="1"/>
          <w:shd w:val="clear" w:color="auto" w:fill="FFFFFF"/>
        </w:rPr>
        <w:fldChar w:fldCharType="end"/>
      </w:r>
      <w:bookmarkEnd w:id="2"/>
      <w:r w:rsidR="009E5192">
        <w:rPr>
          <w:rFonts w:cs="Arial"/>
          <w:b/>
          <w:color w:val="000000"/>
          <w:sz w:val="24"/>
          <w:szCs w:val="24"/>
        </w:rPr>
        <w:t xml:space="preserve"> </w:t>
      </w:r>
      <w:r w:rsidR="005955CF" w:rsidRPr="005955CF">
        <w:rPr>
          <w:rFonts w:eastAsia="Calibri" w:cs="Arial"/>
          <w:sz w:val="24"/>
          <w:szCs w:val="24"/>
        </w:rPr>
        <w:t xml:space="preserve">When using social media, such as Facebook, Instagram or </w:t>
      </w:r>
      <w:r w:rsidR="00123019" w:rsidRPr="0086288B">
        <w:rPr>
          <w:rFonts w:eastAsia="Calibri" w:cs="Arial"/>
          <w:sz w:val="24"/>
          <w:szCs w:val="24"/>
        </w:rPr>
        <w:t>X</w:t>
      </w:r>
      <w:r w:rsidR="005955CF" w:rsidRPr="005955CF">
        <w:rPr>
          <w:rFonts w:eastAsia="Calibri" w:cs="Arial"/>
          <w:sz w:val="24"/>
          <w:szCs w:val="24"/>
        </w:rPr>
        <w:t xml:space="preserve"> or YouTube or WhatsApp, you should be aware of </w:t>
      </w:r>
      <w:r w:rsidR="005955CF" w:rsidRPr="005955CF">
        <w:rPr>
          <w:rFonts w:eastAsia="Calibri" w:cs="Arial"/>
          <w:b/>
          <w:sz w:val="24"/>
          <w:szCs w:val="24"/>
        </w:rPr>
        <w:t>DWP Standards of Behaviour</w:t>
      </w:r>
      <w:r w:rsidR="005955CF" w:rsidRPr="005955CF">
        <w:rPr>
          <w:rFonts w:eastAsia="Calibri" w:cs="Arial"/>
          <w:sz w:val="24"/>
          <w:szCs w:val="24"/>
        </w:rPr>
        <w:t xml:space="preserve"> </w:t>
      </w:r>
      <w:r w:rsidR="005955CF" w:rsidRPr="005955CF">
        <w:rPr>
          <w:rFonts w:eastAsia="Calibri" w:cs="Arial"/>
          <w:b/>
          <w:bCs/>
          <w:sz w:val="24"/>
          <w:szCs w:val="24"/>
        </w:rPr>
        <w:t xml:space="preserve">for </w:t>
      </w:r>
      <w:hyperlink r:id="rId20" w:anchor="standardsout" w:history="1">
        <w:r w:rsidR="001A3723" w:rsidRPr="0086288B">
          <w:rPr>
            <w:rFonts w:cs="Arial"/>
            <w:b/>
            <w:bCs/>
            <w:color w:val="005EA5"/>
            <w:spacing w:val="8"/>
            <w:sz w:val="24"/>
            <w:szCs w:val="24"/>
            <w:u w:val="single"/>
            <w:bdr w:val="none" w:sz="0" w:space="0" w:color="auto" w:frame="1"/>
            <w:shd w:val="clear" w:color="auto" w:fill="FFFFFF"/>
          </w:rPr>
          <w:t>Social &amp; other Media</w:t>
        </w:r>
      </w:hyperlink>
      <w:r w:rsidR="005955CF" w:rsidRPr="005955CF">
        <w:rPr>
          <w:rFonts w:eastAsia="Calibri" w:cs="Arial"/>
          <w:sz w:val="24"/>
          <w:szCs w:val="24"/>
        </w:rPr>
        <w:t xml:space="preserve"> under </w:t>
      </w:r>
      <w:bookmarkStart w:id="3" w:name="P141_15874"/>
      <w:bookmarkStart w:id="4" w:name="standardsout"/>
      <w:bookmarkEnd w:id="3"/>
      <w:bookmarkEnd w:id="4"/>
      <w:r w:rsidR="005955CF" w:rsidRPr="005955CF">
        <w:rPr>
          <w:rFonts w:eastAsia="Calibri" w:cs="Arial"/>
          <w:bCs/>
          <w:i/>
          <w:sz w:val="24"/>
          <w:szCs w:val="24"/>
        </w:rPr>
        <w:t>‘Participating</w:t>
      </w:r>
      <w:r w:rsidR="005955CF" w:rsidRPr="005955CF">
        <w:rPr>
          <w:rFonts w:eastAsia="Calibri" w:cs="Arial"/>
          <w:bCs/>
          <w:i/>
          <w:sz w:val="24"/>
          <w:szCs w:val="24"/>
          <w:lang w:val="en"/>
        </w:rPr>
        <w:t xml:space="preserve"> online on the internet or intranet – Social Networking – Blogging or any other media’ </w:t>
      </w:r>
      <w:r w:rsidR="005955CF" w:rsidRPr="005955CF">
        <w:rPr>
          <w:rFonts w:eastAsia="Calibri" w:cs="Arial"/>
          <w:bCs/>
          <w:sz w:val="24"/>
          <w:szCs w:val="24"/>
          <w:lang w:val="en"/>
        </w:rPr>
        <w:t>(Procedure</w:t>
      </w:r>
      <w:r w:rsidR="00A91C1A" w:rsidRPr="0086288B">
        <w:rPr>
          <w:rFonts w:eastAsia="Calibri" w:cs="Arial"/>
          <w:bCs/>
          <w:sz w:val="24"/>
          <w:szCs w:val="24"/>
          <w:lang w:val="en"/>
        </w:rPr>
        <w:t xml:space="preserve"> </w:t>
      </w:r>
      <w:r w:rsidR="005955CF" w:rsidRPr="005955CF">
        <w:rPr>
          <w:rFonts w:eastAsia="Calibri" w:cs="Arial"/>
          <w:bCs/>
          <w:sz w:val="24"/>
          <w:szCs w:val="24"/>
          <w:lang w:val="en"/>
        </w:rPr>
        <w:t>30</w:t>
      </w:r>
      <w:r w:rsidR="00A701C5" w:rsidRPr="0086288B">
        <w:rPr>
          <w:rFonts w:eastAsia="Calibri" w:cs="Arial"/>
          <w:bCs/>
          <w:sz w:val="24"/>
          <w:szCs w:val="24"/>
          <w:lang w:val="en"/>
        </w:rPr>
        <w:t>-</w:t>
      </w:r>
      <w:r w:rsidR="005955CF" w:rsidRPr="005955CF">
        <w:rPr>
          <w:rFonts w:eastAsia="Calibri" w:cs="Arial"/>
          <w:bCs/>
          <w:sz w:val="24"/>
          <w:szCs w:val="24"/>
          <w:lang w:val="en"/>
        </w:rPr>
        <w:t>42)</w:t>
      </w:r>
      <w:r w:rsidR="005C26A2" w:rsidRPr="0086288B">
        <w:rPr>
          <w:rFonts w:eastAsia="Calibri" w:cs="Arial"/>
          <w:bCs/>
          <w:sz w:val="24"/>
          <w:szCs w:val="24"/>
          <w:lang w:val="en"/>
        </w:rPr>
        <w:t xml:space="preserve"> </w:t>
      </w:r>
      <w:r w:rsidR="004D2F34" w:rsidRPr="0086288B">
        <w:rPr>
          <w:rFonts w:eastAsia="Calibri" w:cs="Arial"/>
          <w:bCs/>
          <w:sz w:val="24"/>
          <w:szCs w:val="24"/>
          <w:lang w:val="en"/>
        </w:rPr>
        <w:t xml:space="preserve"> </w:t>
      </w:r>
      <w:r w:rsidR="00B7296D" w:rsidRPr="0086288B">
        <w:rPr>
          <w:rFonts w:cs="Arial"/>
          <w:b/>
          <w:bCs/>
          <w:sz w:val="24"/>
          <w:szCs w:val="24"/>
        </w:rPr>
        <w:t>DWP E</w:t>
      </w:r>
      <w:r w:rsidR="00A54CDD" w:rsidRPr="0086288B">
        <w:rPr>
          <w:rFonts w:cs="Arial"/>
          <w:b/>
          <w:bCs/>
          <w:sz w:val="24"/>
          <w:szCs w:val="24"/>
        </w:rPr>
        <w:t>mployee Relations Framework</w:t>
      </w:r>
      <w:r w:rsidR="00A54CDD" w:rsidRPr="0086288B">
        <w:rPr>
          <w:rFonts w:cs="Arial"/>
          <w:sz w:val="24"/>
          <w:szCs w:val="24"/>
        </w:rPr>
        <w:t xml:space="preserve"> (ERF) 126-129 </w:t>
      </w:r>
      <w:r w:rsidR="00266FB1" w:rsidRPr="0086288B">
        <w:rPr>
          <w:rFonts w:cs="Arial"/>
          <w:sz w:val="24"/>
          <w:szCs w:val="24"/>
        </w:rPr>
        <w:t xml:space="preserve"> covers </w:t>
      </w:r>
      <w:r w:rsidR="00880C2F" w:rsidRPr="0086288B">
        <w:rPr>
          <w:rFonts w:cs="Arial"/>
          <w:b/>
          <w:bCs/>
          <w:sz w:val="24"/>
          <w:szCs w:val="24"/>
        </w:rPr>
        <w:t>trade union</w:t>
      </w:r>
      <w:r w:rsidR="00880C2F" w:rsidRPr="0086288B">
        <w:rPr>
          <w:rFonts w:cs="Arial"/>
          <w:sz w:val="24"/>
          <w:szCs w:val="24"/>
        </w:rPr>
        <w:t xml:space="preserve"> </w:t>
      </w:r>
      <w:hyperlink r:id="rId21" w:anchor="social" w:history="1">
        <w:r w:rsidR="00B85E8C" w:rsidRPr="0086288B">
          <w:rPr>
            <w:rFonts w:cs="Arial"/>
            <w:b/>
            <w:bCs/>
            <w:color w:val="005EA5"/>
            <w:spacing w:val="8"/>
            <w:sz w:val="24"/>
            <w:szCs w:val="24"/>
            <w:u w:val="single"/>
            <w:bdr w:val="none" w:sz="0" w:space="0" w:color="auto" w:frame="1"/>
            <w:shd w:val="clear" w:color="auto" w:fill="FFFFFF"/>
          </w:rPr>
          <w:t>Social Media</w:t>
        </w:r>
      </w:hyperlink>
      <w:r w:rsidR="00880C2F" w:rsidRPr="0086288B">
        <w:rPr>
          <w:rFonts w:cs="Arial"/>
          <w:sz w:val="24"/>
          <w:szCs w:val="24"/>
        </w:rPr>
        <w:t xml:space="preserve"> </w:t>
      </w:r>
      <w:r w:rsidR="00880C2F" w:rsidRPr="0086288B">
        <w:rPr>
          <w:rFonts w:cs="Arial"/>
          <w:b/>
          <w:bCs/>
          <w:sz w:val="24"/>
          <w:szCs w:val="24"/>
        </w:rPr>
        <w:t>activity</w:t>
      </w:r>
      <w:r w:rsidR="00880C2F" w:rsidRPr="0086288B">
        <w:rPr>
          <w:rFonts w:cs="Arial"/>
          <w:sz w:val="24"/>
          <w:szCs w:val="24"/>
        </w:rPr>
        <w:t xml:space="preserve">. </w:t>
      </w:r>
      <w:r w:rsidR="004A54CC" w:rsidRPr="0086288B">
        <w:rPr>
          <w:rFonts w:cs="Arial"/>
          <w:sz w:val="24"/>
          <w:szCs w:val="24"/>
        </w:rPr>
        <w:t>See Standards of Behaviour Procedure 11</w:t>
      </w:r>
      <w:r w:rsidR="006A39AD" w:rsidRPr="0086288B">
        <w:rPr>
          <w:rFonts w:cs="Arial"/>
          <w:sz w:val="24"/>
          <w:szCs w:val="24"/>
        </w:rPr>
        <w:t>4</w:t>
      </w:r>
      <w:r w:rsidR="004A54CC" w:rsidRPr="0086288B">
        <w:rPr>
          <w:rFonts w:cs="Arial"/>
          <w:sz w:val="24"/>
          <w:szCs w:val="24"/>
        </w:rPr>
        <w:t xml:space="preserve"> for</w:t>
      </w:r>
      <w:r w:rsidR="004A54CC" w:rsidRPr="0086288B">
        <w:rPr>
          <w:rFonts w:cs="Arial"/>
          <w:b/>
          <w:sz w:val="24"/>
          <w:szCs w:val="24"/>
        </w:rPr>
        <w:t xml:space="preserve"> </w:t>
      </w:r>
      <w:r w:rsidR="004A54CC" w:rsidRPr="0086288B">
        <w:rPr>
          <w:rFonts w:cs="Arial"/>
          <w:sz w:val="24"/>
          <w:szCs w:val="24"/>
        </w:rPr>
        <w:t>grievance and appeals and right of appeal to the Civil Service Appeal Board for refusal of political activity. Contact your local PCS Rep</w:t>
      </w:r>
      <w:r w:rsidR="007B5C21" w:rsidRPr="0086288B">
        <w:rPr>
          <w:rFonts w:cs="Arial"/>
          <w:sz w:val="24"/>
          <w:szCs w:val="24"/>
        </w:rPr>
        <w:t>resentative</w:t>
      </w:r>
      <w:r w:rsidR="004A54CC" w:rsidRPr="0086288B">
        <w:rPr>
          <w:rFonts w:cs="Arial"/>
          <w:sz w:val="24"/>
          <w:szCs w:val="24"/>
        </w:rPr>
        <w:t xml:space="preserve"> </w:t>
      </w:r>
      <w:r w:rsidR="006B4124">
        <w:rPr>
          <w:rFonts w:cs="Arial"/>
          <w:sz w:val="24"/>
          <w:szCs w:val="24"/>
        </w:rPr>
        <w:t xml:space="preserve">should you need </w:t>
      </w:r>
      <w:r w:rsidR="004A54CC" w:rsidRPr="0086288B">
        <w:rPr>
          <w:rFonts w:cs="Arial"/>
          <w:sz w:val="24"/>
          <w:szCs w:val="24"/>
        </w:rPr>
        <w:t>ad</w:t>
      </w:r>
      <w:r w:rsidR="000875F8" w:rsidRPr="0086288B">
        <w:rPr>
          <w:rFonts w:cs="Arial"/>
          <w:sz w:val="24"/>
          <w:szCs w:val="24"/>
        </w:rPr>
        <w:t>vice, support and</w:t>
      </w:r>
      <w:r w:rsidR="006B4124">
        <w:rPr>
          <w:rFonts w:cs="Arial"/>
          <w:sz w:val="24"/>
          <w:szCs w:val="24"/>
        </w:rPr>
        <w:t>/or</w:t>
      </w:r>
      <w:r w:rsidR="000875F8" w:rsidRPr="0086288B">
        <w:rPr>
          <w:rFonts w:cs="Arial"/>
          <w:sz w:val="24"/>
          <w:szCs w:val="24"/>
        </w:rPr>
        <w:t xml:space="preserve"> representation.</w:t>
      </w:r>
      <w:r w:rsidR="001A4D75" w:rsidRPr="0086288B">
        <w:rPr>
          <w:rFonts w:cs="Arial"/>
          <w:sz w:val="24"/>
          <w:szCs w:val="24"/>
        </w:rPr>
        <w:t xml:space="preserve"> </w:t>
      </w:r>
      <w:r w:rsidR="00C02E18" w:rsidRPr="0086288B">
        <w:rPr>
          <w:rFonts w:cs="Arial"/>
          <w:sz w:val="24"/>
          <w:szCs w:val="24"/>
        </w:rPr>
        <w:t xml:space="preserve"> </w:t>
      </w:r>
    </w:p>
    <w:p w14:paraId="0BFBC752" w14:textId="77777777" w:rsidR="008E324E" w:rsidRPr="005F3804" w:rsidRDefault="008E324E" w:rsidP="000832E8">
      <w:pPr>
        <w:pStyle w:val="NoSpacing"/>
        <w:rPr>
          <w:rFonts w:ascii="Arial" w:hAnsi="Arial" w:cs="Arial"/>
          <w:b/>
        </w:rPr>
      </w:pPr>
    </w:p>
    <w:p w14:paraId="551A3D66" w14:textId="6A270F23" w:rsidR="0028712D" w:rsidRPr="001C22A2" w:rsidRDefault="0028712D" w:rsidP="000832E8">
      <w:pPr>
        <w:pStyle w:val="NoSpacing"/>
        <w:rPr>
          <w:rFonts w:ascii="Arial" w:hAnsi="Arial" w:cs="Arial"/>
          <w:b/>
          <w:sz w:val="24"/>
          <w:szCs w:val="24"/>
        </w:rPr>
      </w:pPr>
      <w:r w:rsidRPr="001C22A2">
        <w:rPr>
          <w:rFonts w:ascii="Arial" w:hAnsi="Arial" w:cs="Arial"/>
          <w:b/>
          <w:sz w:val="24"/>
          <w:szCs w:val="24"/>
        </w:rPr>
        <w:t>David Burke</w:t>
      </w:r>
      <w:r w:rsidR="000D4FED">
        <w:rPr>
          <w:rFonts w:ascii="Arial" w:hAnsi="Arial" w:cs="Arial"/>
          <w:b/>
          <w:sz w:val="24"/>
          <w:szCs w:val="24"/>
        </w:rPr>
        <w:t xml:space="preserve">                                                </w:t>
      </w:r>
      <w:r w:rsidR="00247123">
        <w:rPr>
          <w:rFonts w:ascii="Arial" w:hAnsi="Arial" w:cs="Arial"/>
          <w:b/>
          <w:sz w:val="24"/>
          <w:szCs w:val="24"/>
        </w:rPr>
        <w:t>Mohammed S</w:t>
      </w:r>
      <w:r w:rsidR="003D2959">
        <w:rPr>
          <w:rFonts w:ascii="Arial" w:hAnsi="Arial" w:cs="Arial"/>
          <w:b/>
          <w:sz w:val="24"/>
          <w:szCs w:val="24"/>
        </w:rPr>
        <w:t>hafiq</w:t>
      </w:r>
      <w:r w:rsidR="000D4FED">
        <w:rPr>
          <w:rFonts w:ascii="Arial" w:hAnsi="Arial" w:cs="Arial"/>
          <w:b/>
          <w:sz w:val="24"/>
          <w:szCs w:val="24"/>
        </w:rPr>
        <w:t xml:space="preserve">                             </w:t>
      </w:r>
    </w:p>
    <w:p w14:paraId="578A1531" w14:textId="05B6D690" w:rsidR="0013583B" w:rsidRPr="0090112A" w:rsidRDefault="0028712D" w:rsidP="0090112A">
      <w:pPr>
        <w:pStyle w:val="NoSpacing"/>
        <w:rPr>
          <w:rFonts w:ascii="Arial" w:hAnsi="Arial" w:cs="Arial"/>
          <w:b/>
          <w:sz w:val="24"/>
          <w:szCs w:val="24"/>
        </w:rPr>
      </w:pPr>
      <w:r w:rsidRPr="001C22A2">
        <w:rPr>
          <w:rFonts w:ascii="Arial" w:hAnsi="Arial" w:cs="Arial"/>
          <w:b/>
          <w:sz w:val="24"/>
          <w:szCs w:val="24"/>
        </w:rPr>
        <w:t>Group Assistant Secretary</w:t>
      </w:r>
      <w:r w:rsidR="000D4FED">
        <w:rPr>
          <w:rFonts w:ascii="Arial" w:hAnsi="Arial" w:cs="Arial"/>
          <w:b/>
          <w:sz w:val="24"/>
          <w:szCs w:val="24"/>
        </w:rPr>
        <w:t xml:space="preserve">                       </w:t>
      </w:r>
      <w:r w:rsidR="00470C53">
        <w:rPr>
          <w:rFonts w:ascii="Arial" w:hAnsi="Arial" w:cs="Arial"/>
          <w:b/>
          <w:sz w:val="24"/>
          <w:szCs w:val="24"/>
        </w:rPr>
        <w:t xml:space="preserve"> </w:t>
      </w:r>
      <w:r w:rsidR="00452230">
        <w:rPr>
          <w:rFonts w:ascii="Arial" w:hAnsi="Arial" w:cs="Arial"/>
          <w:b/>
          <w:sz w:val="24"/>
          <w:szCs w:val="24"/>
        </w:rPr>
        <w:t xml:space="preserve">Group Vice President </w:t>
      </w:r>
      <w:r w:rsidR="000D4FED">
        <w:rPr>
          <w:rFonts w:ascii="Arial" w:hAnsi="Arial" w:cs="Arial"/>
          <w:b/>
          <w:sz w:val="24"/>
          <w:szCs w:val="24"/>
        </w:rPr>
        <w:t xml:space="preserve">                            </w:t>
      </w:r>
    </w:p>
    <w:sectPr w:rsidR="0013583B" w:rsidRPr="0090112A" w:rsidSect="0024567E">
      <w:footerReference w:type="default" r:id="rId22"/>
      <w:type w:val="continuous"/>
      <w:pgSz w:w="12240" w:h="15840" w:code="1"/>
      <w:pgMar w:top="902" w:right="1134" w:bottom="1440"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142C4" w14:textId="77777777" w:rsidR="001E57AA" w:rsidRDefault="001E57AA" w:rsidP="00A73020">
      <w:r>
        <w:separator/>
      </w:r>
    </w:p>
  </w:endnote>
  <w:endnote w:type="continuationSeparator" w:id="0">
    <w:p w14:paraId="4C952B28" w14:textId="77777777" w:rsidR="001E57AA" w:rsidRDefault="001E57AA" w:rsidP="00A73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87ExtraBlackCn">
    <w:altName w:val="Calibri"/>
    <w:panose1 w:val="00000000000000000000"/>
    <w:charset w:val="00"/>
    <w:family w:val="swiss"/>
    <w:notTrueType/>
    <w:pitch w:val="variable"/>
    <w:sig w:usb0="00000003" w:usb1="00000000" w:usb2="00000000" w:usb3="00000000" w:csb0="00000001" w:csb1="00000000"/>
  </w:font>
  <w:font w:name="Utopia">
    <w:altName w:val="Cambria"/>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09DAB" w14:textId="49F71EB8" w:rsidR="00132D6F" w:rsidRDefault="00132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ABA35" w14:textId="762422C0" w:rsidR="0062340A" w:rsidRPr="00DA12B5" w:rsidRDefault="0062340A" w:rsidP="0062340A">
    <w:pPr>
      <w:pStyle w:val="Footer"/>
      <w:rPr>
        <w:sz w:val="16"/>
        <w:szCs w:val="16"/>
      </w:rPr>
    </w:pPr>
    <w:r>
      <w:rPr>
        <w:sz w:val="16"/>
        <w:szCs w:val="16"/>
      </w:rPr>
      <w:t xml:space="preserve">                                                  </w:t>
    </w:r>
    <w:r w:rsidRPr="00DA12B5">
      <w:rPr>
        <w:sz w:val="16"/>
        <w:szCs w:val="16"/>
      </w:rPr>
      <w:t xml:space="preserve">  </w:t>
    </w:r>
    <w:hyperlink r:id="rId1" w:history="1">
      <w:r w:rsidRPr="001944DA">
        <w:rPr>
          <w:rStyle w:val="Hyperlink"/>
          <w:sz w:val="16"/>
          <w:szCs w:val="16"/>
        </w:rPr>
        <w:t>www.pcs.org.uk/dwp</w:t>
      </w:r>
    </w:hyperlink>
    <w:r>
      <w:rPr>
        <w:sz w:val="16"/>
        <w:szCs w:val="16"/>
      </w:rPr>
      <w:t xml:space="preserve"> </w:t>
    </w:r>
    <w:r w:rsidRPr="00DA12B5">
      <w:rPr>
        <w:sz w:val="16"/>
        <w:szCs w:val="16"/>
      </w:rPr>
      <w:t xml:space="preserve">Tel:  0113 200 </w:t>
    </w:r>
    <w:proofErr w:type="gramStart"/>
    <w:r w:rsidRPr="00DA12B5">
      <w:rPr>
        <w:sz w:val="16"/>
        <w:szCs w:val="16"/>
      </w:rPr>
      <w:t xml:space="preserve">5300  </w:t>
    </w:r>
    <w:r w:rsidR="0024567E" w:rsidRPr="00F37491">
      <w:rPr>
        <w:sz w:val="16"/>
        <w:szCs w:val="16"/>
      </w:rPr>
      <w:t>Email</w:t>
    </w:r>
    <w:proofErr w:type="gramEnd"/>
    <w:r w:rsidR="0024567E" w:rsidRPr="00F37491">
      <w:rPr>
        <w:sz w:val="16"/>
        <w:szCs w:val="16"/>
      </w:rPr>
      <w:t xml:space="preserve">: </w:t>
    </w:r>
    <w:hyperlink r:id="rId2" w:history="1">
      <w:r w:rsidR="0024567E" w:rsidRPr="003416C5">
        <w:rPr>
          <w:rStyle w:val="Hyperlink"/>
          <w:sz w:val="16"/>
          <w:szCs w:val="16"/>
        </w:rPr>
        <w:t>responseteam@pcs.org.uk</w:t>
      </w:r>
    </w:hyperlink>
    <w:r w:rsidR="0024567E">
      <w:rPr>
        <w:sz w:val="16"/>
        <w:szCs w:val="16"/>
      </w:rPr>
      <w:t xml:space="preserve">                                                                                                                                                                                 </w:t>
    </w:r>
  </w:p>
  <w:p w14:paraId="4B964037" w14:textId="77777777" w:rsidR="0062340A" w:rsidRDefault="0062340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A4CF0" w14:textId="1DB9529B" w:rsidR="00132D6F" w:rsidRDefault="00132D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DE6CF" w14:textId="7520FE65" w:rsidR="0062340A" w:rsidRPr="00DA12B5" w:rsidRDefault="0062340A" w:rsidP="0062340A">
    <w:pPr>
      <w:pStyle w:val="Footer"/>
      <w:rPr>
        <w:sz w:val="16"/>
        <w:szCs w:val="16"/>
      </w:rPr>
    </w:pPr>
    <w:r>
      <w:rPr>
        <w:sz w:val="16"/>
        <w:szCs w:val="16"/>
      </w:rPr>
      <w:t xml:space="preserve">                                                </w:t>
    </w:r>
    <w:r w:rsidR="00D65E3C" w:rsidRPr="00DA12B5">
      <w:rPr>
        <w:sz w:val="16"/>
        <w:szCs w:val="16"/>
      </w:rPr>
      <w:t xml:space="preserve"> </w:t>
    </w:r>
    <w:hyperlink r:id="rId1" w:history="1">
      <w:r w:rsidRPr="001944DA">
        <w:rPr>
          <w:rStyle w:val="Hyperlink"/>
          <w:sz w:val="16"/>
          <w:szCs w:val="16"/>
        </w:rPr>
        <w:t>www.pcs.org.uk/dwp</w:t>
      </w:r>
    </w:hyperlink>
    <w:r>
      <w:rPr>
        <w:sz w:val="16"/>
        <w:szCs w:val="16"/>
      </w:rPr>
      <w:t xml:space="preserve"> </w:t>
    </w:r>
    <w:r w:rsidRPr="00DA12B5">
      <w:rPr>
        <w:sz w:val="16"/>
        <w:szCs w:val="16"/>
      </w:rPr>
      <w:t xml:space="preserve">Tel:  0113 200 </w:t>
    </w:r>
    <w:proofErr w:type="gramStart"/>
    <w:r w:rsidRPr="00DA12B5">
      <w:rPr>
        <w:sz w:val="16"/>
        <w:szCs w:val="16"/>
      </w:rPr>
      <w:t xml:space="preserve">5300  </w:t>
    </w:r>
    <w:bookmarkStart w:id="5" w:name="_Hlk121939324"/>
    <w:r w:rsidR="0024567E" w:rsidRPr="00F37491">
      <w:rPr>
        <w:sz w:val="16"/>
        <w:szCs w:val="16"/>
      </w:rPr>
      <w:t>Email</w:t>
    </w:r>
    <w:proofErr w:type="gramEnd"/>
    <w:r w:rsidR="0024567E" w:rsidRPr="00F37491">
      <w:rPr>
        <w:sz w:val="16"/>
        <w:szCs w:val="16"/>
      </w:rPr>
      <w:t xml:space="preserve">: </w:t>
    </w:r>
    <w:hyperlink r:id="rId2" w:history="1">
      <w:r w:rsidR="0024567E" w:rsidRPr="003416C5">
        <w:rPr>
          <w:rStyle w:val="Hyperlink"/>
          <w:sz w:val="16"/>
          <w:szCs w:val="16"/>
        </w:rPr>
        <w:t>responseteam@pcs.org.uk</w:t>
      </w:r>
    </w:hyperlink>
    <w:bookmarkEnd w:id="5"/>
    <w:r w:rsidR="0024567E">
      <w:rPr>
        <w:sz w:val="16"/>
        <w:szCs w:val="16"/>
      </w:rPr>
      <w:t xml:space="preserve">                                                                                                                                                                                 </w:t>
    </w:r>
  </w:p>
  <w:p w14:paraId="6131BF04" w14:textId="395C4E65" w:rsidR="00D65E3C" w:rsidRPr="00DA12B5" w:rsidRDefault="00D65E3C" w:rsidP="0062340A">
    <w:pPr>
      <w:pStyle w:val="Footer"/>
      <w:rPr>
        <w:sz w:val="16"/>
        <w:szCs w:val="16"/>
      </w:rPr>
    </w:pPr>
  </w:p>
  <w:p w14:paraId="4C79EA73" w14:textId="77777777" w:rsidR="00D65E3C" w:rsidRPr="007B16F2" w:rsidRDefault="00D65E3C" w:rsidP="007D0A5D">
    <w:pPr>
      <w:pStyle w:val="Footer"/>
      <w:rPr>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330314" w14:textId="77777777" w:rsidR="001E57AA" w:rsidRDefault="001E57AA" w:rsidP="00A73020">
      <w:r>
        <w:separator/>
      </w:r>
    </w:p>
  </w:footnote>
  <w:footnote w:type="continuationSeparator" w:id="0">
    <w:p w14:paraId="3A58B879" w14:textId="77777777" w:rsidR="001E57AA" w:rsidRDefault="001E57AA" w:rsidP="00A730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C029E" w14:textId="3F320DDA" w:rsidR="00132D6F" w:rsidRDefault="00132D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C5CEC" w14:textId="00234E24" w:rsidR="00132D6F" w:rsidRDefault="00132D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BCDE8" w14:textId="77AA0A53" w:rsidR="00132D6F" w:rsidRDefault="00132D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2DEE"/>
    <w:multiLevelType w:val="hybridMultilevel"/>
    <w:tmpl w:val="B6708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515A7D"/>
    <w:multiLevelType w:val="hybridMultilevel"/>
    <w:tmpl w:val="FC945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780222"/>
    <w:multiLevelType w:val="hybridMultilevel"/>
    <w:tmpl w:val="A89CE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AE1B46"/>
    <w:multiLevelType w:val="hybridMultilevel"/>
    <w:tmpl w:val="06BCA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4A0129"/>
    <w:multiLevelType w:val="hybridMultilevel"/>
    <w:tmpl w:val="4222A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841988"/>
    <w:multiLevelType w:val="hybridMultilevel"/>
    <w:tmpl w:val="7A42C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116B0F"/>
    <w:multiLevelType w:val="hybridMultilevel"/>
    <w:tmpl w:val="EF22A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27345E"/>
    <w:multiLevelType w:val="hybridMultilevel"/>
    <w:tmpl w:val="953A7C0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15:restartNumberingAfterBreak="0">
    <w:nsid w:val="1B2E5F5E"/>
    <w:multiLevelType w:val="hybridMultilevel"/>
    <w:tmpl w:val="BAEA35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B004B5"/>
    <w:multiLevelType w:val="multilevel"/>
    <w:tmpl w:val="9F448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B3953E1"/>
    <w:multiLevelType w:val="hybridMultilevel"/>
    <w:tmpl w:val="2676F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AC7454"/>
    <w:multiLevelType w:val="hybridMultilevel"/>
    <w:tmpl w:val="05B69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9E1DFC"/>
    <w:multiLevelType w:val="hybridMultilevel"/>
    <w:tmpl w:val="2AB010C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3" w15:restartNumberingAfterBreak="0">
    <w:nsid w:val="3EA16700"/>
    <w:multiLevelType w:val="hybridMultilevel"/>
    <w:tmpl w:val="8856B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D172CA"/>
    <w:multiLevelType w:val="hybridMultilevel"/>
    <w:tmpl w:val="F37C90A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4CA5110A"/>
    <w:multiLevelType w:val="hybridMultilevel"/>
    <w:tmpl w:val="AF1AE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085B92"/>
    <w:multiLevelType w:val="hybridMultilevel"/>
    <w:tmpl w:val="7BBE8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4E23A02"/>
    <w:multiLevelType w:val="hybridMultilevel"/>
    <w:tmpl w:val="6E726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0F84BA7"/>
    <w:multiLevelType w:val="hybridMultilevel"/>
    <w:tmpl w:val="17E27D1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9" w15:restartNumberingAfterBreak="0">
    <w:nsid w:val="65BD51EA"/>
    <w:multiLevelType w:val="hybridMultilevel"/>
    <w:tmpl w:val="6D967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957B84"/>
    <w:multiLevelType w:val="hybridMultilevel"/>
    <w:tmpl w:val="8B78E1E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1" w15:restartNumberingAfterBreak="0">
    <w:nsid w:val="6B057835"/>
    <w:multiLevelType w:val="multilevel"/>
    <w:tmpl w:val="DC46E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1918B3"/>
    <w:multiLevelType w:val="hybridMultilevel"/>
    <w:tmpl w:val="9BD83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5CA09A6"/>
    <w:multiLevelType w:val="hybridMultilevel"/>
    <w:tmpl w:val="22DCC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3248751">
    <w:abstractNumId w:val="8"/>
  </w:num>
  <w:num w:numId="2" w16cid:durableId="140461656">
    <w:abstractNumId w:val="16"/>
  </w:num>
  <w:num w:numId="3" w16cid:durableId="1433090937">
    <w:abstractNumId w:val="15"/>
  </w:num>
  <w:num w:numId="4" w16cid:durableId="1921789490">
    <w:abstractNumId w:val="7"/>
  </w:num>
  <w:num w:numId="5" w16cid:durableId="263223071">
    <w:abstractNumId w:val="6"/>
  </w:num>
  <w:num w:numId="6" w16cid:durableId="1412774418">
    <w:abstractNumId w:val="0"/>
  </w:num>
  <w:num w:numId="7" w16cid:durableId="1151754274">
    <w:abstractNumId w:val="3"/>
  </w:num>
  <w:num w:numId="8" w16cid:durableId="885221951">
    <w:abstractNumId w:val="23"/>
  </w:num>
  <w:num w:numId="9" w16cid:durableId="2096972133">
    <w:abstractNumId w:val="11"/>
  </w:num>
  <w:num w:numId="10" w16cid:durableId="2146271201">
    <w:abstractNumId w:val="19"/>
  </w:num>
  <w:num w:numId="11" w16cid:durableId="881282431">
    <w:abstractNumId w:val="13"/>
  </w:num>
  <w:num w:numId="12" w16cid:durableId="949900448">
    <w:abstractNumId w:val="12"/>
  </w:num>
  <w:num w:numId="13" w16cid:durableId="892347358">
    <w:abstractNumId w:val="20"/>
  </w:num>
  <w:num w:numId="14" w16cid:durableId="784276018">
    <w:abstractNumId w:val="18"/>
  </w:num>
  <w:num w:numId="15" w16cid:durableId="84963412">
    <w:abstractNumId w:val="4"/>
  </w:num>
  <w:num w:numId="16" w16cid:durableId="204217180">
    <w:abstractNumId w:val="5"/>
  </w:num>
  <w:num w:numId="17" w16cid:durableId="1663045396">
    <w:abstractNumId w:val="1"/>
  </w:num>
  <w:num w:numId="18" w16cid:durableId="1299264379">
    <w:abstractNumId w:val="17"/>
  </w:num>
  <w:num w:numId="19" w16cid:durableId="1462574012">
    <w:abstractNumId w:val="21"/>
  </w:num>
  <w:num w:numId="20" w16cid:durableId="521281564">
    <w:abstractNumId w:val="2"/>
  </w:num>
  <w:num w:numId="21" w16cid:durableId="624390075">
    <w:abstractNumId w:val="9"/>
  </w:num>
  <w:num w:numId="22" w16cid:durableId="96292569">
    <w:abstractNumId w:val="14"/>
  </w:num>
  <w:num w:numId="23" w16cid:durableId="1995791470">
    <w:abstractNumId w:val="22"/>
  </w:num>
  <w:num w:numId="24" w16cid:durableId="71273209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119"/>
    <w:rsid w:val="00010E28"/>
    <w:rsid w:val="000119B8"/>
    <w:rsid w:val="00024F85"/>
    <w:rsid w:val="00030C45"/>
    <w:rsid w:val="00037E5E"/>
    <w:rsid w:val="0004110D"/>
    <w:rsid w:val="00044D03"/>
    <w:rsid w:val="00044EBE"/>
    <w:rsid w:val="000503ED"/>
    <w:rsid w:val="00057290"/>
    <w:rsid w:val="00076F73"/>
    <w:rsid w:val="00083020"/>
    <w:rsid w:val="000832E8"/>
    <w:rsid w:val="00083E74"/>
    <w:rsid w:val="000875F8"/>
    <w:rsid w:val="00090DD4"/>
    <w:rsid w:val="00094630"/>
    <w:rsid w:val="00097DF6"/>
    <w:rsid w:val="000A0A89"/>
    <w:rsid w:val="000A1085"/>
    <w:rsid w:val="000A7282"/>
    <w:rsid w:val="000C1A4D"/>
    <w:rsid w:val="000C3BA2"/>
    <w:rsid w:val="000C63D7"/>
    <w:rsid w:val="000D4FED"/>
    <w:rsid w:val="000D5CC8"/>
    <w:rsid w:val="000E6B93"/>
    <w:rsid w:val="000F0217"/>
    <w:rsid w:val="000F2621"/>
    <w:rsid w:val="000F4DEF"/>
    <w:rsid w:val="000F6FAB"/>
    <w:rsid w:val="00103580"/>
    <w:rsid w:val="0010453A"/>
    <w:rsid w:val="00112B92"/>
    <w:rsid w:val="0011406B"/>
    <w:rsid w:val="00115E78"/>
    <w:rsid w:val="00116250"/>
    <w:rsid w:val="0012104A"/>
    <w:rsid w:val="00121C4E"/>
    <w:rsid w:val="00123019"/>
    <w:rsid w:val="0012516C"/>
    <w:rsid w:val="0013270A"/>
    <w:rsid w:val="00132D6F"/>
    <w:rsid w:val="0013583B"/>
    <w:rsid w:val="00145353"/>
    <w:rsid w:val="00146DB4"/>
    <w:rsid w:val="00155DDF"/>
    <w:rsid w:val="001649EA"/>
    <w:rsid w:val="00172653"/>
    <w:rsid w:val="00191355"/>
    <w:rsid w:val="00192E72"/>
    <w:rsid w:val="00196EBA"/>
    <w:rsid w:val="00196FAC"/>
    <w:rsid w:val="00197E0C"/>
    <w:rsid w:val="001A3206"/>
    <w:rsid w:val="001A3723"/>
    <w:rsid w:val="001A3F0A"/>
    <w:rsid w:val="001A4D75"/>
    <w:rsid w:val="001B388D"/>
    <w:rsid w:val="001B7D98"/>
    <w:rsid w:val="001C22A2"/>
    <w:rsid w:val="001C3762"/>
    <w:rsid w:val="001C7EC0"/>
    <w:rsid w:val="001D3186"/>
    <w:rsid w:val="001D429B"/>
    <w:rsid w:val="001E1BDD"/>
    <w:rsid w:val="001E3717"/>
    <w:rsid w:val="001E4B8A"/>
    <w:rsid w:val="001E5434"/>
    <w:rsid w:val="001E57AA"/>
    <w:rsid w:val="001E647D"/>
    <w:rsid w:val="001F359B"/>
    <w:rsid w:val="001F5AD7"/>
    <w:rsid w:val="001F6B2A"/>
    <w:rsid w:val="002023F7"/>
    <w:rsid w:val="00204622"/>
    <w:rsid w:val="00204867"/>
    <w:rsid w:val="00213241"/>
    <w:rsid w:val="00227496"/>
    <w:rsid w:val="00234537"/>
    <w:rsid w:val="0024567E"/>
    <w:rsid w:val="00247123"/>
    <w:rsid w:val="00251A5B"/>
    <w:rsid w:val="00251FC9"/>
    <w:rsid w:val="00252903"/>
    <w:rsid w:val="00255818"/>
    <w:rsid w:val="00262068"/>
    <w:rsid w:val="00266DFA"/>
    <w:rsid w:val="00266FB1"/>
    <w:rsid w:val="002724C0"/>
    <w:rsid w:val="00273AE4"/>
    <w:rsid w:val="00277EB7"/>
    <w:rsid w:val="00284D8B"/>
    <w:rsid w:val="0028712D"/>
    <w:rsid w:val="00287D63"/>
    <w:rsid w:val="00294714"/>
    <w:rsid w:val="0029751B"/>
    <w:rsid w:val="002A2D67"/>
    <w:rsid w:val="002B124F"/>
    <w:rsid w:val="002B4315"/>
    <w:rsid w:val="002C05FB"/>
    <w:rsid w:val="002C1BE4"/>
    <w:rsid w:val="002D0352"/>
    <w:rsid w:val="002D538E"/>
    <w:rsid w:val="002D77BA"/>
    <w:rsid w:val="002E11D3"/>
    <w:rsid w:val="002E1B80"/>
    <w:rsid w:val="002E4640"/>
    <w:rsid w:val="002E5140"/>
    <w:rsid w:val="002F028E"/>
    <w:rsid w:val="003017BB"/>
    <w:rsid w:val="0030524F"/>
    <w:rsid w:val="00310092"/>
    <w:rsid w:val="003226E7"/>
    <w:rsid w:val="00327376"/>
    <w:rsid w:val="0032739E"/>
    <w:rsid w:val="00334EFC"/>
    <w:rsid w:val="00340F91"/>
    <w:rsid w:val="00342DC6"/>
    <w:rsid w:val="00344139"/>
    <w:rsid w:val="0035194E"/>
    <w:rsid w:val="003543BB"/>
    <w:rsid w:val="00356293"/>
    <w:rsid w:val="003601A8"/>
    <w:rsid w:val="0036021B"/>
    <w:rsid w:val="00361DCA"/>
    <w:rsid w:val="0036344A"/>
    <w:rsid w:val="003672A8"/>
    <w:rsid w:val="00374663"/>
    <w:rsid w:val="00375A22"/>
    <w:rsid w:val="00376098"/>
    <w:rsid w:val="00390206"/>
    <w:rsid w:val="003904CC"/>
    <w:rsid w:val="0039101E"/>
    <w:rsid w:val="00392557"/>
    <w:rsid w:val="003A5478"/>
    <w:rsid w:val="003B4386"/>
    <w:rsid w:val="003C28AD"/>
    <w:rsid w:val="003D2959"/>
    <w:rsid w:val="003D2F10"/>
    <w:rsid w:val="003D6383"/>
    <w:rsid w:val="003E2E3E"/>
    <w:rsid w:val="003F702C"/>
    <w:rsid w:val="00406418"/>
    <w:rsid w:val="0040654C"/>
    <w:rsid w:val="00424D23"/>
    <w:rsid w:val="004312FF"/>
    <w:rsid w:val="00432B1A"/>
    <w:rsid w:val="00437B27"/>
    <w:rsid w:val="004457E0"/>
    <w:rsid w:val="004465D3"/>
    <w:rsid w:val="00452230"/>
    <w:rsid w:val="00455E09"/>
    <w:rsid w:val="00470C53"/>
    <w:rsid w:val="0047192E"/>
    <w:rsid w:val="00482170"/>
    <w:rsid w:val="004839CE"/>
    <w:rsid w:val="00491669"/>
    <w:rsid w:val="004A061E"/>
    <w:rsid w:val="004A3770"/>
    <w:rsid w:val="004A54CC"/>
    <w:rsid w:val="004B5266"/>
    <w:rsid w:val="004B6628"/>
    <w:rsid w:val="004D11AF"/>
    <w:rsid w:val="004D2F34"/>
    <w:rsid w:val="004D5DBE"/>
    <w:rsid w:val="004E35CF"/>
    <w:rsid w:val="004F3758"/>
    <w:rsid w:val="004F5A90"/>
    <w:rsid w:val="004F5D6D"/>
    <w:rsid w:val="004F63BF"/>
    <w:rsid w:val="00503262"/>
    <w:rsid w:val="005064AF"/>
    <w:rsid w:val="00507E65"/>
    <w:rsid w:val="00513667"/>
    <w:rsid w:val="00516501"/>
    <w:rsid w:val="0052705A"/>
    <w:rsid w:val="00530B15"/>
    <w:rsid w:val="00531BBC"/>
    <w:rsid w:val="005362F1"/>
    <w:rsid w:val="00541255"/>
    <w:rsid w:val="00543CD7"/>
    <w:rsid w:val="005443F2"/>
    <w:rsid w:val="005506F5"/>
    <w:rsid w:val="00551DCF"/>
    <w:rsid w:val="00556B5B"/>
    <w:rsid w:val="00557FDC"/>
    <w:rsid w:val="00562B4E"/>
    <w:rsid w:val="0056427E"/>
    <w:rsid w:val="005675EC"/>
    <w:rsid w:val="0057094A"/>
    <w:rsid w:val="00571407"/>
    <w:rsid w:val="00571EB6"/>
    <w:rsid w:val="0057720F"/>
    <w:rsid w:val="00577817"/>
    <w:rsid w:val="00583026"/>
    <w:rsid w:val="00587F3E"/>
    <w:rsid w:val="00591E2A"/>
    <w:rsid w:val="005955CF"/>
    <w:rsid w:val="005A000F"/>
    <w:rsid w:val="005A0A25"/>
    <w:rsid w:val="005A0D74"/>
    <w:rsid w:val="005A1055"/>
    <w:rsid w:val="005A3686"/>
    <w:rsid w:val="005A756F"/>
    <w:rsid w:val="005B3604"/>
    <w:rsid w:val="005C240C"/>
    <w:rsid w:val="005C26A2"/>
    <w:rsid w:val="005C6F1D"/>
    <w:rsid w:val="005D20F1"/>
    <w:rsid w:val="005F0A9C"/>
    <w:rsid w:val="005F3804"/>
    <w:rsid w:val="00602BA3"/>
    <w:rsid w:val="00610DA0"/>
    <w:rsid w:val="00614083"/>
    <w:rsid w:val="006150B8"/>
    <w:rsid w:val="00615D02"/>
    <w:rsid w:val="0062340A"/>
    <w:rsid w:val="00623FA4"/>
    <w:rsid w:val="00632720"/>
    <w:rsid w:val="006433D7"/>
    <w:rsid w:val="00654660"/>
    <w:rsid w:val="00661161"/>
    <w:rsid w:val="00662274"/>
    <w:rsid w:val="00666C2E"/>
    <w:rsid w:val="006723E9"/>
    <w:rsid w:val="0067248C"/>
    <w:rsid w:val="00673371"/>
    <w:rsid w:val="00677608"/>
    <w:rsid w:val="006807A5"/>
    <w:rsid w:val="00681BA4"/>
    <w:rsid w:val="0069137C"/>
    <w:rsid w:val="006947B5"/>
    <w:rsid w:val="006A14A2"/>
    <w:rsid w:val="006A39AD"/>
    <w:rsid w:val="006A6E2D"/>
    <w:rsid w:val="006B0803"/>
    <w:rsid w:val="006B194F"/>
    <w:rsid w:val="006B4124"/>
    <w:rsid w:val="006C0B0A"/>
    <w:rsid w:val="006C22AC"/>
    <w:rsid w:val="006C2661"/>
    <w:rsid w:val="006C54F4"/>
    <w:rsid w:val="006C6B62"/>
    <w:rsid w:val="006D11E1"/>
    <w:rsid w:val="006D329B"/>
    <w:rsid w:val="006D42D3"/>
    <w:rsid w:val="006D4928"/>
    <w:rsid w:val="006D4B73"/>
    <w:rsid w:val="006D543E"/>
    <w:rsid w:val="006D63FD"/>
    <w:rsid w:val="006E1223"/>
    <w:rsid w:val="006F1220"/>
    <w:rsid w:val="006F56BD"/>
    <w:rsid w:val="006F6FF1"/>
    <w:rsid w:val="00701E94"/>
    <w:rsid w:val="00704248"/>
    <w:rsid w:val="0071078E"/>
    <w:rsid w:val="00720006"/>
    <w:rsid w:val="00724D94"/>
    <w:rsid w:val="0073096D"/>
    <w:rsid w:val="0073359A"/>
    <w:rsid w:val="00737EA1"/>
    <w:rsid w:val="00754164"/>
    <w:rsid w:val="00761AB2"/>
    <w:rsid w:val="0076227C"/>
    <w:rsid w:val="00765646"/>
    <w:rsid w:val="0077353B"/>
    <w:rsid w:val="007763E4"/>
    <w:rsid w:val="00780946"/>
    <w:rsid w:val="00786DE8"/>
    <w:rsid w:val="007952D1"/>
    <w:rsid w:val="00797DAC"/>
    <w:rsid w:val="007B5C21"/>
    <w:rsid w:val="007B6C05"/>
    <w:rsid w:val="007D079B"/>
    <w:rsid w:val="007D0A5D"/>
    <w:rsid w:val="007D0F9E"/>
    <w:rsid w:val="007D2142"/>
    <w:rsid w:val="007D2D4A"/>
    <w:rsid w:val="007D3630"/>
    <w:rsid w:val="007D37DB"/>
    <w:rsid w:val="007D38A3"/>
    <w:rsid w:val="007D3EFF"/>
    <w:rsid w:val="007D5D78"/>
    <w:rsid w:val="007E709B"/>
    <w:rsid w:val="007F0125"/>
    <w:rsid w:val="0080064F"/>
    <w:rsid w:val="00804F3C"/>
    <w:rsid w:val="00807544"/>
    <w:rsid w:val="00822E0C"/>
    <w:rsid w:val="00825FE9"/>
    <w:rsid w:val="008260DB"/>
    <w:rsid w:val="00831A63"/>
    <w:rsid w:val="00833B48"/>
    <w:rsid w:val="008349B5"/>
    <w:rsid w:val="008424B2"/>
    <w:rsid w:val="00843E9A"/>
    <w:rsid w:val="00845F81"/>
    <w:rsid w:val="00847902"/>
    <w:rsid w:val="00847EF6"/>
    <w:rsid w:val="00853D88"/>
    <w:rsid w:val="00861CA7"/>
    <w:rsid w:val="0086288B"/>
    <w:rsid w:val="00863B1C"/>
    <w:rsid w:val="008710A2"/>
    <w:rsid w:val="0087756C"/>
    <w:rsid w:val="00880C2F"/>
    <w:rsid w:val="008816C8"/>
    <w:rsid w:val="00886F20"/>
    <w:rsid w:val="00887F94"/>
    <w:rsid w:val="00896ACC"/>
    <w:rsid w:val="008A1150"/>
    <w:rsid w:val="008B0C67"/>
    <w:rsid w:val="008B1F3E"/>
    <w:rsid w:val="008B4E0A"/>
    <w:rsid w:val="008B75DF"/>
    <w:rsid w:val="008B7912"/>
    <w:rsid w:val="008B7D7F"/>
    <w:rsid w:val="008C54F8"/>
    <w:rsid w:val="008D04C7"/>
    <w:rsid w:val="008D1F0C"/>
    <w:rsid w:val="008E324E"/>
    <w:rsid w:val="008E3C90"/>
    <w:rsid w:val="008E4E0C"/>
    <w:rsid w:val="008E6460"/>
    <w:rsid w:val="008E7076"/>
    <w:rsid w:val="008E70D2"/>
    <w:rsid w:val="008F2FF2"/>
    <w:rsid w:val="008F3E38"/>
    <w:rsid w:val="00900454"/>
    <w:rsid w:val="0090112A"/>
    <w:rsid w:val="00903A24"/>
    <w:rsid w:val="0091771C"/>
    <w:rsid w:val="009253C0"/>
    <w:rsid w:val="00941BA5"/>
    <w:rsid w:val="00952913"/>
    <w:rsid w:val="00953442"/>
    <w:rsid w:val="00963A6C"/>
    <w:rsid w:val="00974C10"/>
    <w:rsid w:val="009753CB"/>
    <w:rsid w:val="00976639"/>
    <w:rsid w:val="009A0BC6"/>
    <w:rsid w:val="009B27A4"/>
    <w:rsid w:val="009B391C"/>
    <w:rsid w:val="009B4396"/>
    <w:rsid w:val="009B4554"/>
    <w:rsid w:val="009C4704"/>
    <w:rsid w:val="009D27C8"/>
    <w:rsid w:val="009D3F32"/>
    <w:rsid w:val="009D66BF"/>
    <w:rsid w:val="009E05A4"/>
    <w:rsid w:val="009E5192"/>
    <w:rsid w:val="009E5CB2"/>
    <w:rsid w:val="009E663C"/>
    <w:rsid w:val="009F50B9"/>
    <w:rsid w:val="00A01F36"/>
    <w:rsid w:val="00A04953"/>
    <w:rsid w:val="00A05F24"/>
    <w:rsid w:val="00A12B10"/>
    <w:rsid w:val="00A1379B"/>
    <w:rsid w:val="00A142AB"/>
    <w:rsid w:val="00A33394"/>
    <w:rsid w:val="00A36B6E"/>
    <w:rsid w:val="00A51AE1"/>
    <w:rsid w:val="00A51D24"/>
    <w:rsid w:val="00A54CDD"/>
    <w:rsid w:val="00A60E8A"/>
    <w:rsid w:val="00A61B95"/>
    <w:rsid w:val="00A63ACF"/>
    <w:rsid w:val="00A701C5"/>
    <w:rsid w:val="00A71F6C"/>
    <w:rsid w:val="00A73020"/>
    <w:rsid w:val="00A83B66"/>
    <w:rsid w:val="00A8535B"/>
    <w:rsid w:val="00A91C1A"/>
    <w:rsid w:val="00A97186"/>
    <w:rsid w:val="00AA2776"/>
    <w:rsid w:val="00AA4114"/>
    <w:rsid w:val="00AA5CD1"/>
    <w:rsid w:val="00AA7A88"/>
    <w:rsid w:val="00AB0577"/>
    <w:rsid w:val="00AB0BD9"/>
    <w:rsid w:val="00AB3257"/>
    <w:rsid w:val="00AC05B8"/>
    <w:rsid w:val="00AC7463"/>
    <w:rsid w:val="00AD2C7C"/>
    <w:rsid w:val="00AD3B8E"/>
    <w:rsid w:val="00AD58D0"/>
    <w:rsid w:val="00AD6C53"/>
    <w:rsid w:val="00AD7D48"/>
    <w:rsid w:val="00AE03E9"/>
    <w:rsid w:val="00AE1F67"/>
    <w:rsid w:val="00AE5DA3"/>
    <w:rsid w:val="00AE5E7C"/>
    <w:rsid w:val="00AE6D6B"/>
    <w:rsid w:val="00AF2948"/>
    <w:rsid w:val="00AF3476"/>
    <w:rsid w:val="00AF73B0"/>
    <w:rsid w:val="00AF7EA7"/>
    <w:rsid w:val="00B030C6"/>
    <w:rsid w:val="00B12053"/>
    <w:rsid w:val="00B137DF"/>
    <w:rsid w:val="00B24BB4"/>
    <w:rsid w:val="00B30C97"/>
    <w:rsid w:val="00B37E21"/>
    <w:rsid w:val="00B46C91"/>
    <w:rsid w:val="00B542F3"/>
    <w:rsid w:val="00B54398"/>
    <w:rsid w:val="00B54AC3"/>
    <w:rsid w:val="00B556E5"/>
    <w:rsid w:val="00B55F09"/>
    <w:rsid w:val="00B579AA"/>
    <w:rsid w:val="00B61706"/>
    <w:rsid w:val="00B712E0"/>
    <w:rsid w:val="00B7174E"/>
    <w:rsid w:val="00B7296D"/>
    <w:rsid w:val="00B85E8C"/>
    <w:rsid w:val="00B86226"/>
    <w:rsid w:val="00B95672"/>
    <w:rsid w:val="00BA40A0"/>
    <w:rsid w:val="00BA49FC"/>
    <w:rsid w:val="00BA6907"/>
    <w:rsid w:val="00BB427F"/>
    <w:rsid w:val="00BC1004"/>
    <w:rsid w:val="00BC2739"/>
    <w:rsid w:val="00BC46A0"/>
    <w:rsid w:val="00BE264E"/>
    <w:rsid w:val="00BF2239"/>
    <w:rsid w:val="00BF3359"/>
    <w:rsid w:val="00BF34F6"/>
    <w:rsid w:val="00C01FDE"/>
    <w:rsid w:val="00C024D4"/>
    <w:rsid w:val="00C02E18"/>
    <w:rsid w:val="00C10787"/>
    <w:rsid w:val="00C12EFB"/>
    <w:rsid w:val="00C149C3"/>
    <w:rsid w:val="00C2007E"/>
    <w:rsid w:val="00C20C5F"/>
    <w:rsid w:val="00C27C18"/>
    <w:rsid w:val="00C32182"/>
    <w:rsid w:val="00C33F3E"/>
    <w:rsid w:val="00C35319"/>
    <w:rsid w:val="00C542A1"/>
    <w:rsid w:val="00C616FF"/>
    <w:rsid w:val="00C63BED"/>
    <w:rsid w:val="00C63DDD"/>
    <w:rsid w:val="00C66AD1"/>
    <w:rsid w:val="00C66EB4"/>
    <w:rsid w:val="00C70883"/>
    <w:rsid w:val="00C8724D"/>
    <w:rsid w:val="00C87BC3"/>
    <w:rsid w:val="00C92D37"/>
    <w:rsid w:val="00C94468"/>
    <w:rsid w:val="00C95C26"/>
    <w:rsid w:val="00CA1C71"/>
    <w:rsid w:val="00CA4C47"/>
    <w:rsid w:val="00CA7431"/>
    <w:rsid w:val="00CB0C8A"/>
    <w:rsid w:val="00CC4379"/>
    <w:rsid w:val="00CD07B2"/>
    <w:rsid w:val="00CD17CA"/>
    <w:rsid w:val="00CD2806"/>
    <w:rsid w:val="00CE1A96"/>
    <w:rsid w:val="00CE5577"/>
    <w:rsid w:val="00CF3982"/>
    <w:rsid w:val="00CF461E"/>
    <w:rsid w:val="00CF706A"/>
    <w:rsid w:val="00CF7D7F"/>
    <w:rsid w:val="00CF7FAC"/>
    <w:rsid w:val="00D021BE"/>
    <w:rsid w:val="00D05B86"/>
    <w:rsid w:val="00D10C1F"/>
    <w:rsid w:val="00D1687D"/>
    <w:rsid w:val="00D2086A"/>
    <w:rsid w:val="00D2549E"/>
    <w:rsid w:val="00D2606C"/>
    <w:rsid w:val="00D26677"/>
    <w:rsid w:val="00D30718"/>
    <w:rsid w:val="00D31092"/>
    <w:rsid w:val="00D32C4D"/>
    <w:rsid w:val="00D42A9A"/>
    <w:rsid w:val="00D46B38"/>
    <w:rsid w:val="00D471D8"/>
    <w:rsid w:val="00D5055F"/>
    <w:rsid w:val="00D57A02"/>
    <w:rsid w:val="00D62CAD"/>
    <w:rsid w:val="00D65E3C"/>
    <w:rsid w:val="00D71A5A"/>
    <w:rsid w:val="00D726FE"/>
    <w:rsid w:val="00D86278"/>
    <w:rsid w:val="00D93299"/>
    <w:rsid w:val="00D938BC"/>
    <w:rsid w:val="00DA00D9"/>
    <w:rsid w:val="00DA068E"/>
    <w:rsid w:val="00DA23D4"/>
    <w:rsid w:val="00DA46A5"/>
    <w:rsid w:val="00DA4C92"/>
    <w:rsid w:val="00DB00D2"/>
    <w:rsid w:val="00DB0B88"/>
    <w:rsid w:val="00DB2AA4"/>
    <w:rsid w:val="00DB56A6"/>
    <w:rsid w:val="00DC1622"/>
    <w:rsid w:val="00DC1FE0"/>
    <w:rsid w:val="00DC4E5F"/>
    <w:rsid w:val="00DC5625"/>
    <w:rsid w:val="00DC56D4"/>
    <w:rsid w:val="00DD33C2"/>
    <w:rsid w:val="00DE2005"/>
    <w:rsid w:val="00DE555D"/>
    <w:rsid w:val="00DF0567"/>
    <w:rsid w:val="00DF0637"/>
    <w:rsid w:val="00DF37C7"/>
    <w:rsid w:val="00E05CAB"/>
    <w:rsid w:val="00E20B46"/>
    <w:rsid w:val="00E26ADB"/>
    <w:rsid w:val="00E27EDA"/>
    <w:rsid w:val="00E3726A"/>
    <w:rsid w:val="00E40C98"/>
    <w:rsid w:val="00E41A62"/>
    <w:rsid w:val="00E43E69"/>
    <w:rsid w:val="00E5566D"/>
    <w:rsid w:val="00E56AD1"/>
    <w:rsid w:val="00E60A05"/>
    <w:rsid w:val="00E70119"/>
    <w:rsid w:val="00E75AA3"/>
    <w:rsid w:val="00E7697A"/>
    <w:rsid w:val="00E83868"/>
    <w:rsid w:val="00E96917"/>
    <w:rsid w:val="00E9769D"/>
    <w:rsid w:val="00EA553F"/>
    <w:rsid w:val="00EA6A9C"/>
    <w:rsid w:val="00EB0B43"/>
    <w:rsid w:val="00EB4955"/>
    <w:rsid w:val="00EC312A"/>
    <w:rsid w:val="00EC36EF"/>
    <w:rsid w:val="00ED1F0F"/>
    <w:rsid w:val="00EE5A3D"/>
    <w:rsid w:val="00EF2E0D"/>
    <w:rsid w:val="00EF3C0F"/>
    <w:rsid w:val="00F10192"/>
    <w:rsid w:val="00F11D98"/>
    <w:rsid w:val="00F33626"/>
    <w:rsid w:val="00F458F9"/>
    <w:rsid w:val="00F4694B"/>
    <w:rsid w:val="00F55E71"/>
    <w:rsid w:val="00F57963"/>
    <w:rsid w:val="00F67067"/>
    <w:rsid w:val="00F76AD9"/>
    <w:rsid w:val="00F83B25"/>
    <w:rsid w:val="00F93F62"/>
    <w:rsid w:val="00F972EF"/>
    <w:rsid w:val="00FA2D6D"/>
    <w:rsid w:val="00FA57EC"/>
    <w:rsid w:val="00FA6345"/>
    <w:rsid w:val="00FB048E"/>
    <w:rsid w:val="00FC4F01"/>
    <w:rsid w:val="00FC5EE1"/>
    <w:rsid w:val="00FD0C11"/>
    <w:rsid w:val="00FD11B1"/>
    <w:rsid w:val="00FD63C6"/>
    <w:rsid w:val="00FE0B1D"/>
    <w:rsid w:val="00FE247D"/>
    <w:rsid w:val="00FF30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C7CEF"/>
  <w15:docId w15:val="{76B20F4A-F41B-4B39-B650-B10DBE8F1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A90"/>
    <w:pPr>
      <w:spacing w:after="0" w:line="240" w:lineRule="auto"/>
    </w:pPr>
    <w:rPr>
      <w:rFonts w:ascii="Arial" w:eastAsia="Times New Roman" w:hAnsi="Arial" w:cs="Times New Roman"/>
    </w:rPr>
  </w:style>
  <w:style w:type="paragraph" w:styleId="Heading3">
    <w:name w:val="heading 3"/>
    <w:basedOn w:val="Normal"/>
    <w:next w:val="Normal"/>
    <w:link w:val="Heading3Char"/>
    <w:uiPriority w:val="9"/>
    <w:semiHidden/>
    <w:unhideWhenUsed/>
    <w:qFormat/>
    <w:rsid w:val="00406418"/>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qFormat/>
    <w:rsid w:val="00E70119"/>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E70119"/>
    <w:rPr>
      <w:rFonts w:ascii="Frutiger 87ExtraBlackCn" w:eastAsia="Times New Roman" w:hAnsi="Frutiger 87ExtraBlackCn" w:cs="Times New Roman"/>
      <w:sz w:val="32"/>
      <w:szCs w:val="20"/>
    </w:rPr>
  </w:style>
  <w:style w:type="paragraph" w:styleId="Footer">
    <w:name w:val="footer"/>
    <w:basedOn w:val="Normal"/>
    <w:link w:val="FooterChar"/>
    <w:rsid w:val="00E70119"/>
    <w:pPr>
      <w:tabs>
        <w:tab w:val="center" w:pos="4153"/>
        <w:tab w:val="right" w:pos="8306"/>
      </w:tabs>
      <w:jc w:val="both"/>
    </w:pPr>
    <w:rPr>
      <w:szCs w:val="24"/>
    </w:rPr>
  </w:style>
  <w:style w:type="character" w:customStyle="1" w:styleId="FooterChar">
    <w:name w:val="Footer Char"/>
    <w:basedOn w:val="DefaultParagraphFont"/>
    <w:link w:val="Footer"/>
    <w:rsid w:val="00E70119"/>
    <w:rPr>
      <w:rFonts w:ascii="Arial" w:eastAsia="Times New Roman" w:hAnsi="Arial" w:cs="Times New Roman"/>
      <w:szCs w:val="24"/>
    </w:rPr>
  </w:style>
  <w:style w:type="character" w:styleId="Hyperlink">
    <w:name w:val="Hyperlink"/>
    <w:basedOn w:val="DefaultParagraphFont"/>
    <w:rsid w:val="00E70119"/>
    <w:rPr>
      <w:color w:val="0000FF"/>
      <w:u w:val="single"/>
    </w:rPr>
  </w:style>
  <w:style w:type="paragraph" w:styleId="ListParagraph">
    <w:name w:val="List Paragraph"/>
    <w:basedOn w:val="Normal"/>
    <w:uiPriority w:val="34"/>
    <w:qFormat/>
    <w:rsid w:val="00E70119"/>
    <w:pPr>
      <w:ind w:left="720"/>
    </w:pPr>
  </w:style>
  <w:style w:type="paragraph" w:styleId="NoSpacing">
    <w:name w:val="No Spacing"/>
    <w:uiPriority w:val="1"/>
    <w:qFormat/>
    <w:rsid w:val="00E70119"/>
    <w:pPr>
      <w:spacing w:after="0" w:line="240" w:lineRule="auto"/>
      <w:jc w:val="both"/>
    </w:pPr>
    <w:rPr>
      <w:rFonts w:ascii="Utopia" w:eastAsia="Calibri" w:hAnsi="Utopia" w:cs="Times New Roman"/>
    </w:rPr>
  </w:style>
  <w:style w:type="paragraph" w:styleId="BalloonText">
    <w:name w:val="Balloon Text"/>
    <w:basedOn w:val="Normal"/>
    <w:link w:val="BalloonTextChar"/>
    <w:uiPriority w:val="99"/>
    <w:semiHidden/>
    <w:unhideWhenUsed/>
    <w:rsid w:val="004A3770"/>
    <w:rPr>
      <w:rFonts w:ascii="Tahoma" w:hAnsi="Tahoma" w:cs="Tahoma"/>
      <w:sz w:val="16"/>
      <w:szCs w:val="16"/>
    </w:rPr>
  </w:style>
  <w:style w:type="character" w:customStyle="1" w:styleId="BalloonTextChar">
    <w:name w:val="Balloon Text Char"/>
    <w:basedOn w:val="DefaultParagraphFont"/>
    <w:link w:val="BalloonText"/>
    <w:uiPriority w:val="99"/>
    <w:semiHidden/>
    <w:rsid w:val="004A3770"/>
    <w:rPr>
      <w:rFonts w:ascii="Tahoma" w:eastAsia="Times New Roman" w:hAnsi="Tahoma" w:cs="Tahoma"/>
      <w:sz w:val="16"/>
      <w:szCs w:val="16"/>
    </w:rPr>
  </w:style>
  <w:style w:type="character" w:styleId="Strong">
    <w:name w:val="Strong"/>
    <w:basedOn w:val="DefaultParagraphFont"/>
    <w:uiPriority w:val="22"/>
    <w:qFormat/>
    <w:rsid w:val="00737EA1"/>
    <w:rPr>
      <w:b/>
      <w:bCs/>
    </w:rPr>
  </w:style>
  <w:style w:type="paragraph" w:styleId="NormalWeb">
    <w:name w:val="Normal (Web)"/>
    <w:basedOn w:val="Normal"/>
    <w:rsid w:val="00737EA1"/>
    <w:pPr>
      <w:spacing w:before="100" w:beforeAutospacing="1" w:after="100" w:afterAutospacing="1"/>
    </w:pPr>
    <w:rPr>
      <w:rFonts w:ascii="Times New Roman" w:hAnsi="Times New Roman"/>
      <w:sz w:val="24"/>
      <w:szCs w:val="24"/>
      <w:lang w:eastAsia="en-GB"/>
    </w:rPr>
  </w:style>
  <w:style w:type="character" w:styleId="Emphasis">
    <w:name w:val="Emphasis"/>
    <w:basedOn w:val="DefaultParagraphFont"/>
    <w:uiPriority w:val="20"/>
    <w:qFormat/>
    <w:rsid w:val="00CA7431"/>
    <w:rPr>
      <w:i/>
      <w:iCs/>
    </w:rPr>
  </w:style>
  <w:style w:type="paragraph" w:styleId="Header">
    <w:name w:val="header"/>
    <w:basedOn w:val="Normal"/>
    <w:link w:val="HeaderChar"/>
    <w:uiPriority w:val="99"/>
    <w:unhideWhenUsed/>
    <w:rsid w:val="004465D3"/>
    <w:pPr>
      <w:tabs>
        <w:tab w:val="center" w:pos="4513"/>
        <w:tab w:val="right" w:pos="9026"/>
      </w:tabs>
    </w:pPr>
  </w:style>
  <w:style w:type="character" w:customStyle="1" w:styleId="HeaderChar">
    <w:name w:val="Header Char"/>
    <w:basedOn w:val="DefaultParagraphFont"/>
    <w:link w:val="Header"/>
    <w:uiPriority w:val="99"/>
    <w:rsid w:val="004465D3"/>
    <w:rPr>
      <w:rFonts w:ascii="Arial" w:eastAsia="Times New Roman" w:hAnsi="Arial" w:cs="Times New Roman"/>
    </w:rPr>
  </w:style>
  <w:style w:type="character" w:styleId="FollowedHyperlink">
    <w:name w:val="FollowedHyperlink"/>
    <w:basedOn w:val="DefaultParagraphFont"/>
    <w:uiPriority w:val="99"/>
    <w:semiHidden/>
    <w:unhideWhenUsed/>
    <w:rsid w:val="00C149C3"/>
    <w:rPr>
      <w:color w:val="800080" w:themeColor="followedHyperlink"/>
      <w:u w:val="single"/>
    </w:rPr>
  </w:style>
  <w:style w:type="character" w:styleId="UnresolvedMention">
    <w:name w:val="Unresolved Mention"/>
    <w:basedOn w:val="DefaultParagraphFont"/>
    <w:uiPriority w:val="99"/>
    <w:semiHidden/>
    <w:unhideWhenUsed/>
    <w:rsid w:val="0090112A"/>
    <w:rPr>
      <w:color w:val="605E5C"/>
      <w:shd w:val="clear" w:color="auto" w:fill="E1DFDD"/>
    </w:rPr>
  </w:style>
  <w:style w:type="character" w:customStyle="1" w:styleId="Heading3Char">
    <w:name w:val="Heading 3 Char"/>
    <w:basedOn w:val="DefaultParagraphFont"/>
    <w:link w:val="Heading3"/>
    <w:uiPriority w:val="9"/>
    <w:semiHidden/>
    <w:rsid w:val="00406418"/>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527710">
      <w:bodyDiv w:val="1"/>
      <w:marLeft w:val="0"/>
      <w:marRight w:val="0"/>
      <w:marTop w:val="0"/>
      <w:marBottom w:val="0"/>
      <w:divBdr>
        <w:top w:val="none" w:sz="0" w:space="0" w:color="auto"/>
        <w:left w:val="none" w:sz="0" w:space="0" w:color="auto"/>
        <w:bottom w:val="none" w:sz="0" w:space="0" w:color="auto"/>
        <w:right w:val="none" w:sz="0" w:space="0" w:color="auto"/>
      </w:divBdr>
    </w:div>
    <w:div w:id="832646001">
      <w:bodyDiv w:val="1"/>
      <w:marLeft w:val="0"/>
      <w:marRight w:val="0"/>
      <w:marTop w:val="0"/>
      <w:marBottom w:val="0"/>
      <w:divBdr>
        <w:top w:val="none" w:sz="0" w:space="0" w:color="auto"/>
        <w:left w:val="none" w:sz="0" w:space="0" w:color="auto"/>
        <w:bottom w:val="none" w:sz="0" w:space="0" w:color="auto"/>
        <w:right w:val="none" w:sz="0" w:space="0" w:color="auto"/>
      </w:divBdr>
    </w:div>
    <w:div w:id="1252087361">
      <w:bodyDiv w:val="1"/>
      <w:marLeft w:val="0"/>
      <w:marRight w:val="0"/>
      <w:marTop w:val="0"/>
      <w:marBottom w:val="0"/>
      <w:divBdr>
        <w:top w:val="none" w:sz="0" w:space="0" w:color="auto"/>
        <w:left w:val="none" w:sz="0" w:space="0" w:color="auto"/>
        <w:bottom w:val="none" w:sz="0" w:space="0" w:color="auto"/>
        <w:right w:val="none" w:sz="0" w:space="0" w:color="auto"/>
      </w:divBdr>
    </w:div>
    <w:div w:id="1256940051">
      <w:bodyDiv w:val="1"/>
      <w:marLeft w:val="0"/>
      <w:marRight w:val="0"/>
      <w:marTop w:val="0"/>
      <w:marBottom w:val="0"/>
      <w:divBdr>
        <w:top w:val="none" w:sz="0" w:space="0" w:color="auto"/>
        <w:left w:val="none" w:sz="0" w:space="0" w:color="auto"/>
        <w:bottom w:val="none" w:sz="0" w:space="0" w:color="auto"/>
        <w:right w:val="none" w:sz="0" w:space="0" w:color="auto"/>
      </w:divBdr>
    </w:div>
    <w:div w:id="1763186452">
      <w:bodyDiv w:val="1"/>
      <w:marLeft w:val="0"/>
      <w:marRight w:val="0"/>
      <w:marTop w:val="0"/>
      <w:marBottom w:val="0"/>
      <w:divBdr>
        <w:top w:val="none" w:sz="0" w:space="0" w:color="auto"/>
        <w:left w:val="none" w:sz="0" w:space="0" w:color="auto"/>
        <w:bottom w:val="none" w:sz="0" w:space="0" w:color="auto"/>
        <w:right w:val="none" w:sz="0" w:space="0" w:color="auto"/>
      </w:divBdr>
    </w:div>
    <w:div w:id="1868595148">
      <w:bodyDiv w:val="1"/>
      <w:marLeft w:val="0"/>
      <w:marRight w:val="0"/>
      <w:marTop w:val="0"/>
      <w:marBottom w:val="0"/>
      <w:divBdr>
        <w:top w:val="none" w:sz="0" w:space="0" w:color="auto"/>
        <w:left w:val="none" w:sz="0" w:space="0" w:color="auto"/>
        <w:bottom w:val="none" w:sz="0" w:space="0" w:color="auto"/>
        <w:right w:val="none" w:sz="0" w:space="0" w:color="auto"/>
      </w:divBdr>
    </w:div>
    <w:div w:id="193543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intranet.dwp.gov.uk/policy/standards-behaviour-procedures" TargetMode="External"/><Relationship Id="rId3" Type="http://schemas.openxmlformats.org/officeDocument/2006/relationships/customXml" Target="../customXml/item3.xml"/><Relationship Id="rId21" Type="http://schemas.openxmlformats.org/officeDocument/2006/relationships/hyperlink" Target="https://intranet.dwp.gov.uk/policy/employee-relations-framework"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intranet.dwp.gov.uk/policy/standards-behaviour-procedur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intranet.dwp.gov.uk/policy/standards-behaviour-procedur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2.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_rels/footer4.xml.rels><?xml version="1.0" encoding="UTF-8" standalone="yes"?>
<Relationships xmlns="http://schemas.openxmlformats.org/package/2006/relationships"><Relationship Id="rId2" Type="http://schemas.openxmlformats.org/officeDocument/2006/relationships/hyperlink" Target="mailto:responseteam@pcs.org.uk" TargetMode="External"/><Relationship Id="rId1" Type="http://schemas.openxmlformats.org/officeDocument/2006/relationships/hyperlink" Target="http://www.pcs.org.uk/dw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22D575-16E7-4F90-A3BB-3877AE2C1CB3}">
  <ds:schemaRefs>
    <ds:schemaRef ds:uri="http://schemas.openxmlformats.org/officeDocument/2006/bibliography"/>
  </ds:schemaRefs>
</ds:datastoreItem>
</file>

<file path=customXml/itemProps2.xml><?xml version="1.0" encoding="utf-8"?>
<ds:datastoreItem xmlns:ds="http://schemas.openxmlformats.org/officeDocument/2006/customXml" ds:itemID="{9DEDB904-08AB-4264-ABED-4DAACC2E7677}">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3.xml><?xml version="1.0" encoding="utf-8"?>
<ds:datastoreItem xmlns:ds="http://schemas.openxmlformats.org/officeDocument/2006/customXml" ds:itemID="{3A5AABB5-384D-4D32-BF77-BF3D281B61D7}"/>
</file>

<file path=customXml/itemProps4.xml><?xml version="1.0" encoding="utf-8"?>
<ds:datastoreItem xmlns:ds="http://schemas.openxmlformats.org/officeDocument/2006/customXml" ds:itemID="{EEDC2B78-A255-4B99-BE11-6E9BAA2E61EA}">
  <ds:schemaRefs>
    <ds:schemaRef ds:uri="http://schemas.microsoft.com/sharepoint/v3/contenttype/forms"/>
  </ds:schemaRefs>
</ds:datastoreItem>
</file>

<file path=docMetadata/LabelInfo.xml><?xml version="1.0" encoding="utf-8"?>
<clbl:labelList xmlns:clbl="http://schemas.microsoft.com/office/2020/mipLabelMetadata">
  <clbl:label id="{88db8f40-be4e-40d3-a776-e8bb5de9f6c4}"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1209</Words>
  <Characters>5490</Characters>
  <Application>Microsoft Office Word</Application>
  <DocSecurity>4</DocSecurity>
  <Lines>148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super</dc:creator>
  <cp:lastModifiedBy>Mark Page</cp:lastModifiedBy>
  <cp:revision>2</cp:revision>
  <cp:lastPrinted>2026-04-08T18:47:00Z</cp:lastPrinted>
  <dcterms:created xsi:type="dcterms:W3CDTF">2026-04-09T08:58:00Z</dcterms:created>
  <dcterms:modified xsi:type="dcterms:W3CDTF">2026-04-09T08:58:00Z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MediaServiceImageTags">
    <vt:lpwstr/>
  </property>
</Properties>
</file>