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6E05" w14:textId="77777777" w:rsidR="007027BA" w:rsidRDefault="007027BA" w:rsidP="007027BA">
      <w:pPr>
        <w:pStyle w:val="Heading5"/>
        <w:rPr>
          <w:sz w:val="28"/>
          <w:szCs w:val="28"/>
        </w:rPr>
      </w:pPr>
      <w:r>
        <w:rPr>
          <w:noProof/>
        </w:rPr>
        <w:drawing>
          <wp:inline distT="0" distB="0" distL="0" distR="0" wp14:anchorId="4B310C46" wp14:editId="33B0C28E">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012D79C8" w14:textId="77777777" w:rsidR="007027BA" w:rsidRPr="00D64B14" w:rsidRDefault="007027BA" w:rsidP="007027BA">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48A59777" w14:textId="77777777" w:rsidR="007027BA" w:rsidRPr="00D64B14" w:rsidRDefault="007027BA" w:rsidP="007027BA">
      <w:pPr>
        <w:pStyle w:val="Heading5"/>
        <w:rPr>
          <w:rFonts w:cs="Arial"/>
          <w:b/>
          <w:bCs/>
          <w:sz w:val="28"/>
          <w:szCs w:val="28"/>
        </w:rPr>
      </w:pPr>
      <w:r w:rsidRPr="00D64B14">
        <w:rPr>
          <w:rFonts w:cs="Arial"/>
          <w:b/>
          <w:bCs/>
          <w:sz w:val="28"/>
          <w:szCs w:val="28"/>
        </w:rPr>
        <w:t>Department for Work &amp; Pensions Group</w:t>
      </w:r>
    </w:p>
    <w:p w14:paraId="13B097B6" w14:textId="77777777" w:rsidR="007027BA" w:rsidRPr="00150F92" w:rsidRDefault="007027BA" w:rsidP="007027BA">
      <w:pPr>
        <w:rPr>
          <w:rFonts w:cs="Arial"/>
        </w:rPr>
        <w:sectPr w:rsidR="007027BA" w:rsidRPr="00150F92" w:rsidSect="007027BA">
          <w:headerReference w:type="even" r:id="rId8"/>
          <w:headerReference w:type="default" r:id="rId9"/>
          <w:footerReference w:type="even" r:id="rId10"/>
          <w:footerReference w:type="default" r:id="rId11"/>
          <w:headerReference w:type="first" r:id="rId12"/>
          <w:footerReference w:type="first" r:id="rId13"/>
          <w:pgSz w:w="12240" w:h="15840" w:code="1"/>
          <w:pgMar w:top="899" w:right="1134" w:bottom="1440" w:left="1134" w:header="709" w:footer="709" w:gutter="0"/>
          <w:cols w:space="720"/>
          <w:docGrid w:linePitch="360"/>
        </w:sectPr>
      </w:pPr>
      <w:bookmarkStart w:id="1" w:name="date"/>
      <w:bookmarkEnd w:id="1"/>
    </w:p>
    <w:p w14:paraId="78B8DA22" w14:textId="77777777" w:rsidR="007027BA" w:rsidRDefault="007027BA" w:rsidP="007027BA">
      <w:pPr>
        <w:rPr>
          <w:rFonts w:cs="Arial"/>
          <w:sz w:val="24"/>
          <w:szCs w:val="24"/>
        </w:rPr>
      </w:pPr>
      <w:r w:rsidRPr="00442A43">
        <w:rPr>
          <w:rFonts w:cs="Arial"/>
          <w:sz w:val="24"/>
          <w:szCs w:val="24"/>
        </w:rPr>
        <w:t xml:space="preserve">To: </w:t>
      </w:r>
      <w:r>
        <w:rPr>
          <w:rFonts w:cs="Arial"/>
          <w:sz w:val="24"/>
          <w:szCs w:val="24"/>
        </w:rPr>
        <w:t>All members (GEC for info)</w:t>
      </w:r>
    </w:p>
    <w:p w14:paraId="66955352" w14:textId="4C46DB4C" w:rsidR="007027BA" w:rsidRDefault="007027BA" w:rsidP="007027BA">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Pr>
          <w:rFonts w:cs="Arial"/>
          <w:sz w:val="24"/>
          <w:szCs w:val="24"/>
        </w:rPr>
        <w:t>/</w:t>
      </w:r>
      <w:r w:rsidR="007278D3">
        <w:rPr>
          <w:rFonts w:cs="Arial"/>
          <w:sz w:val="24"/>
          <w:szCs w:val="24"/>
        </w:rPr>
        <w:t>075</w:t>
      </w:r>
      <w:r>
        <w:rPr>
          <w:rFonts w:cs="Arial"/>
          <w:sz w:val="24"/>
          <w:szCs w:val="24"/>
        </w:rPr>
        <w:t>/26</w:t>
      </w:r>
    </w:p>
    <w:p w14:paraId="09AA4C21" w14:textId="77777777" w:rsidR="007027BA" w:rsidRDefault="007027BA" w:rsidP="007027BA">
      <w:pPr>
        <w:tabs>
          <w:tab w:val="left" w:pos="2685"/>
        </w:tabs>
        <w:rPr>
          <w:rFonts w:cs="Arial"/>
          <w:sz w:val="24"/>
          <w:szCs w:val="24"/>
        </w:rPr>
      </w:pPr>
      <w:r>
        <w:rPr>
          <w:rFonts w:cs="Arial"/>
          <w:sz w:val="24"/>
          <w:szCs w:val="24"/>
        </w:rPr>
        <w:t>Date 27 August 2026</w:t>
      </w:r>
    </w:p>
    <w:p w14:paraId="65375192" w14:textId="77777777" w:rsidR="007027BA" w:rsidRDefault="007027BA" w:rsidP="007027BA">
      <w:pPr>
        <w:tabs>
          <w:tab w:val="left" w:pos="2685"/>
        </w:tabs>
        <w:rPr>
          <w:rFonts w:cs="Arial"/>
        </w:rPr>
      </w:pPr>
      <w:r>
        <w:rPr>
          <w:rFonts w:cs="Arial"/>
        </w:rPr>
        <w:tab/>
      </w:r>
    </w:p>
    <w:p w14:paraId="1641481A" w14:textId="77777777" w:rsidR="007027BA" w:rsidRPr="007027BA" w:rsidRDefault="007027BA" w:rsidP="007027BA">
      <w:pPr>
        <w:jc w:val="center"/>
        <w:rPr>
          <w:rFonts w:cs="Arial"/>
          <w:b/>
          <w:bCs/>
          <w:sz w:val="36"/>
          <w:szCs w:val="36"/>
        </w:rPr>
      </w:pPr>
      <w:r w:rsidRPr="007027BA">
        <w:rPr>
          <w:rFonts w:cs="Arial"/>
          <w:b/>
          <w:bCs/>
          <w:sz w:val="36"/>
          <w:szCs w:val="36"/>
        </w:rPr>
        <w:t>Assumed Consent in Jobcentres</w:t>
      </w:r>
    </w:p>
    <w:p w14:paraId="6177BCCC" w14:textId="77777777" w:rsidR="007027BA" w:rsidRDefault="007027BA" w:rsidP="007027BA">
      <w:pPr>
        <w:jc w:val="both"/>
        <w:rPr>
          <w:rFonts w:cs="Arial"/>
          <w:sz w:val="28"/>
          <w:szCs w:val="28"/>
          <w:u w:val="single"/>
        </w:rPr>
      </w:pPr>
    </w:p>
    <w:tbl>
      <w:tblPr>
        <w:tblStyle w:val="TableGrid"/>
        <w:tblW w:w="0" w:type="auto"/>
        <w:tblLook w:val="04A0" w:firstRow="1" w:lastRow="0" w:firstColumn="1" w:lastColumn="0" w:noHBand="0" w:noVBand="1"/>
      </w:tblPr>
      <w:tblGrid>
        <w:gridCol w:w="9962"/>
      </w:tblGrid>
      <w:tr w:rsidR="007027BA" w:rsidRPr="00F33059" w14:paraId="213C8230" w14:textId="77777777" w:rsidTr="00145927">
        <w:tc>
          <w:tcPr>
            <w:tcW w:w="9962" w:type="dxa"/>
          </w:tcPr>
          <w:p w14:paraId="4992D685" w14:textId="77777777" w:rsidR="007027BA" w:rsidRPr="0008309A" w:rsidRDefault="007027BA" w:rsidP="00145927">
            <w:pPr>
              <w:jc w:val="center"/>
              <w:rPr>
                <w:rFonts w:cs="Arial"/>
                <w:b/>
                <w:sz w:val="28"/>
                <w:szCs w:val="28"/>
              </w:rPr>
            </w:pPr>
            <w:r w:rsidRPr="0008309A">
              <w:rPr>
                <w:rFonts w:cs="Arial"/>
                <w:b/>
                <w:sz w:val="28"/>
                <w:szCs w:val="28"/>
              </w:rPr>
              <w:t>For the attention of all Jobcentre members</w:t>
            </w:r>
          </w:p>
        </w:tc>
      </w:tr>
    </w:tbl>
    <w:p w14:paraId="295B250F" w14:textId="77777777" w:rsidR="007027BA" w:rsidRDefault="007027BA" w:rsidP="007027BA">
      <w:pPr>
        <w:jc w:val="both"/>
        <w:rPr>
          <w:rFonts w:cs="Arial"/>
          <w:sz w:val="28"/>
          <w:szCs w:val="28"/>
          <w:u w:val="single"/>
        </w:rPr>
      </w:pPr>
    </w:p>
    <w:p w14:paraId="28A97E14" w14:textId="77777777" w:rsidR="007027BA" w:rsidRDefault="007027BA" w:rsidP="007027BA">
      <w:pPr>
        <w:jc w:val="both"/>
        <w:rPr>
          <w:rFonts w:cs="Arial"/>
          <w:sz w:val="24"/>
          <w:szCs w:val="24"/>
        </w:rPr>
      </w:pPr>
      <w:r>
        <w:rPr>
          <w:rFonts w:cs="Arial"/>
          <w:sz w:val="24"/>
          <w:szCs w:val="24"/>
        </w:rPr>
        <w:t>Since the introduction of the Employee Deal in 2016, staff in many Jobcentres have found it extremely difficult to invoke Assumed Consent mainly due to the customer-facing nature of the work that they do and the pressure put upon them from local management not to take it. This situation has got progressively worse as caseloads continue to expand as do the number of pressures on diaries.</w:t>
      </w:r>
    </w:p>
    <w:p w14:paraId="09567FA3" w14:textId="77777777" w:rsidR="007027BA" w:rsidRDefault="007027BA" w:rsidP="007027BA">
      <w:pPr>
        <w:jc w:val="both"/>
        <w:rPr>
          <w:rFonts w:cs="Arial"/>
          <w:sz w:val="24"/>
          <w:szCs w:val="24"/>
        </w:rPr>
      </w:pPr>
    </w:p>
    <w:p w14:paraId="566B56CC" w14:textId="1EB10C97" w:rsidR="007027BA" w:rsidRDefault="007027BA" w:rsidP="007027BA">
      <w:pPr>
        <w:jc w:val="both"/>
        <w:rPr>
          <w:rFonts w:cs="Arial"/>
          <w:sz w:val="24"/>
          <w:szCs w:val="24"/>
        </w:rPr>
      </w:pPr>
      <w:r>
        <w:rPr>
          <w:rFonts w:cs="Arial"/>
          <w:sz w:val="24"/>
          <w:szCs w:val="24"/>
        </w:rPr>
        <w:t>PCS continue to raise the issue of Jobcentre staff not being able to take Assumed Consent, as we have since the introduction of Employee Deal. DWP senior management have repeatedly told us that they don’t think that this is an issue and have asked PCS to provide examples of where Jobcentre staff cannot take Assumed Consent. When last surveyed by PCS, 51% of Work Coaches who responded stated that they had difficulty in invoking Assumed Consent. In many cases, the Work Coaches were told by Jobcentre managers that it was wrong to cancel an appointment, and that Assumed Consent was not available to Jobcentre staff.</w:t>
      </w:r>
    </w:p>
    <w:p w14:paraId="6EEDADFE" w14:textId="77777777" w:rsidR="007027BA" w:rsidRDefault="007027BA" w:rsidP="007027BA">
      <w:pPr>
        <w:jc w:val="both"/>
        <w:rPr>
          <w:rFonts w:cs="Arial"/>
          <w:sz w:val="24"/>
          <w:szCs w:val="24"/>
        </w:rPr>
      </w:pPr>
    </w:p>
    <w:p w14:paraId="2F38D9F8" w14:textId="77777777" w:rsidR="007027BA" w:rsidRDefault="007027BA" w:rsidP="007027BA">
      <w:pPr>
        <w:jc w:val="both"/>
        <w:rPr>
          <w:rFonts w:cs="Arial"/>
          <w:b/>
          <w:sz w:val="24"/>
          <w:szCs w:val="24"/>
        </w:rPr>
      </w:pPr>
      <w:r>
        <w:rPr>
          <w:rFonts w:cs="Arial"/>
          <w:b/>
          <w:sz w:val="24"/>
          <w:szCs w:val="24"/>
        </w:rPr>
        <w:t>Jobcentre staff are entitled to take Assumed Consent</w:t>
      </w:r>
    </w:p>
    <w:p w14:paraId="330EB9C4" w14:textId="27E0B449" w:rsidR="007027BA" w:rsidRDefault="007027BA" w:rsidP="007027BA">
      <w:pPr>
        <w:jc w:val="both"/>
        <w:rPr>
          <w:rFonts w:cs="Arial"/>
          <w:sz w:val="24"/>
          <w:szCs w:val="24"/>
        </w:rPr>
      </w:pPr>
      <w:r>
        <w:rPr>
          <w:rFonts w:cs="Arial"/>
          <w:sz w:val="24"/>
          <w:szCs w:val="24"/>
        </w:rPr>
        <w:t xml:space="preserve">The Group Executive Committee (GEC) have been contacted by members working in Jobcentres recently advising that they are finding </w:t>
      </w:r>
      <w:r w:rsidRPr="00273010">
        <w:rPr>
          <w:rFonts w:cs="Arial"/>
          <w:sz w:val="24"/>
          <w:szCs w:val="24"/>
        </w:rPr>
        <w:t>it</w:t>
      </w:r>
      <w:r>
        <w:rPr>
          <w:rFonts w:cs="Arial"/>
          <w:sz w:val="24"/>
          <w:szCs w:val="24"/>
        </w:rPr>
        <w:t xml:space="preserve"> harder than ever to invoke Assumed Consent. Some Work Coaches have reported that managers have stated that Assumed Consent does not apply to Jobcentres as they are a 09:00-17:00 business and that they </w:t>
      </w:r>
      <w:r w:rsidR="004F4D83">
        <w:rPr>
          <w:rFonts w:cs="Arial"/>
          <w:sz w:val="24"/>
          <w:szCs w:val="24"/>
        </w:rPr>
        <w:t>must</w:t>
      </w:r>
      <w:r>
        <w:rPr>
          <w:rFonts w:cs="Arial"/>
          <w:sz w:val="24"/>
          <w:szCs w:val="24"/>
        </w:rPr>
        <w:t xml:space="preserve"> always be available to see customers. </w:t>
      </w:r>
    </w:p>
    <w:p w14:paraId="56F9504B" w14:textId="77777777" w:rsidR="007027BA" w:rsidRDefault="007027BA" w:rsidP="007027BA">
      <w:pPr>
        <w:jc w:val="both"/>
        <w:rPr>
          <w:rFonts w:cs="Arial"/>
          <w:sz w:val="24"/>
          <w:szCs w:val="24"/>
        </w:rPr>
      </w:pPr>
    </w:p>
    <w:p w14:paraId="358A4103" w14:textId="77777777" w:rsidR="007027BA" w:rsidRDefault="007027BA" w:rsidP="007027BA">
      <w:pPr>
        <w:jc w:val="both"/>
        <w:rPr>
          <w:sz w:val="24"/>
          <w:szCs w:val="24"/>
        </w:rPr>
      </w:pPr>
      <w:r w:rsidRPr="004A68C1">
        <w:rPr>
          <w:sz w:val="24"/>
          <w:szCs w:val="24"/>
        </w:rPr>
        <w:t>It is necessary to restate that Work Coaches are entitled to invoke Assumed Consent like</w:t>
      </w:r>
      <w:r>
        <w:rPr>
          <w:sz w:val="24"/>
          <w:szCs w:val="24"/>
        </w:rPr>
        <w:t xml:space="preserve"> any</w:t>
      </w:r>
      <w:r w:rsidRPr="004A68C1">
        <w:rPr>
          <w:sz w:val="24"/>
          <w:szCs w:val="24"/>
        </w:rPr>
        <w:t xml:space="preserve"> other DWP staff</w:t>
      </w:r>
      <w:r>
        <w:rPr>
          <w:sz w:val="24"/>
          <w:szCs w:val="24"/>
        </w:rPr>
        <w:t xml:space="preserve"> member. Where members’ offices open on Saturdays, DWP have confirmed that, as this is a regular working day, Assumed Consent can be taken on a Saturday. Staff across the department continue to enjoy the same access to Flexible Working and to Assumed Consent at the non-fixed end of the day</w:t>
      </w:r>
      <w:r w:rsidRPr="004A68C1">
        <w:rPr>
          <w:sz w:val="24"/>
          <w:szCs w:val="24"/>
        </w:rPr>
        <w:t xml:space="preserve"> The view of PCS is that staff do not need to ask permission to invoke Assumed Consent. Staff should let managers and colleagues know if they intend to use Assumed Consent, as a courtesy, and with as much notice as possible to assist in operational planning.</w:t>
      </w:r>
    </w:p>
    <w:p w14:paraId="13ECDBEC" w14:textId="77777777" w:rsidR="007027BA" w:rsidRDefault="007027BA" w:rsidP="007027BA">
      <w:pPr>
        <w:jc w:val="both"/>
        <w:rPr>
          <w:sz w:val="24"/>
          <w:szCs w:val="24"/>
        </w:rPr>
      </w:pPr>
    </w:p>
    <w:p w14:paraId="4EBE4EF8" w14:textId="77777777" w:rsidR="007027BA" w:rsidRDefault="007027BA" w:rsidP="007027BA">
      <w:pPr>
        <w:jc w:val="both"/>
        <w:rPr>
          <w:b/>
          <w:sz w:val="24"/>
          <w:szCs w:val="24"/>
        </w:rPr>
      </w:pPr>
    </w:p>
    <w:p w14:paraId="71586EC1" w14:textId="77777777" w:rsidR="007027BA" w:rsidRDefault="007027BA" w:rsidP="007027BA">
      <w:pPr>
        <w:jc w:val="both"/>
        <w:rPr>
          <w:b/>
          <w:sz w:val="24"/>
          <w:szCs w:val="24"/>
        </w:rPr>
      </w:pPr>
    </w:p>
    <w:p w14:paraId="0CE04517" w14:textId="77777777" w:rsidR="007027BA" w:rsidRDefault="007027BA" w:rsidP="007027BA">
      <w:pPr>
        <w:jc w:val="both"/>
        <w:rPr>
          <w:b/>
          <w:sz w:val="24"/>
          <w:szCs w:val="24"/>
        </w:rPr>
      </w:pPr>
    </w:p>
    <w:p w14:paraId="00BD9952" w14:textId="689DE828" w:rsidR="007027BA" w:rsidRDefault="007027BA" w:rsidP="007027BA">
      <w:pPr>
        <w:jc w:val="both"/>
        <w:rPr>
          <w:b/>
          <w:sz w:val="24"/>
          <w:szCs w:val="24"/>
        </w:rPr>
      </w:pPr>
      <w:r>
        <w:rPr>
          <w:b/>
          <w:sz w:val="24"/>
          <w:szCs w:val="24"/>
        </w:rPr>
        <w:lastRenderedPageBreak/>
        <w:t>Guidance for members</w:t>
      </w:r>
    </w:p>
    <w:p w14:paraId="04AF9531" w14:textId="5462541D" w:rsidR="007027BA" w:rsidRDefault="007027BA" w:rsidP="007027BA">
      <w:pPr>
        <w:jc w:val="both"/>
        <w:rPr>
          <w:sz w:val="24"/>
          <w:szCs w:val="24"/>
        </w:rPr>
      </w:pPr>
      <w:r>
        <w:rPr>
          <w:sz w:val="24"/>
          <w:szCs w:val="24"/>
        </w:rPr>
        <w:t>Any Jobcentre member who is having difficulty in taking Assumed Consent should, in the first instance, contact your local PCS representative. Where reps cannot resolve this issue locally, please contact the relevant Group Officers.</w:t>
      </w:r>
    </w:p>
    <w:p w14:paraId="5EFB2755" w14:textId="77777777" w:rsidR="007027BA" w:rsidRDefault="007027BA" w:rsidP="007027BA">
      <w:pPr>
        <w:jc w:val="both"/>
        <w:rPr>
          <w:rFonts w:cs="Arial"/>
          <w:sz w:val="24"/>
          <w:szCs w:val="24"/>
        </w:rPr>
      </w:pPr>
    </w:p>
    <w:p w14:paraId="6420C57F" w14:textId="77777777" w:rsidR="007027BA" w:rsidRDefault="007027BA" w:rsidP="007027BA">
      <w:pPr>
        <w:jc w:val="both"/>
        <w:rPr>
          <w:rFonts w:cs="Arial"/>
          <w:sz w:val="24"/>
          <w:szCs w:val="24"/>
        </w:rPr>
      </w:pPr>
      <w:r>
        <w:rPr>
          <w:rFonts w:cs="Arial"/>
          <w:sz w:val="24"/>
          <w:szCs w:val="24"/>
        </w:rPr>
        <w:t>The ‘</w:t>
      </w:r>
      <w:hyperlink r:id="rId14" w:history="1">
        <w:r w:rsidRPr="00BD4655">
          <w:rPr>
            <w:rStyle w:val="Hyperlink"/>
            <w:rFonts w:cs="Arial"/>
            <w:sz w:val="24"/>
            <w:szCs w:val="24"/>
          </w:rPr>
          <w:t>Assumed Consent – How It Should Work’ guidance</w:t>
        </w:r>
      </w:hyperlink>
      <w:r>
        <w:rPr>
          <w:rFonts w:cs="Arial"/>
          <w:sz w:val="24"/>
          <w:szCs w:val="24"/>
        </w:rPr>
        <w:t xml:space="preserve"> is attached to this bulletin.</w:t>
      </w:r>
    </w:p>
    <w:p w14:paraId="58457D04" w14:textId="77777777" w:rsidR="007027BA" w:rsidRDefault="007027BA" w:rsidP="007027BA">
      <w:pPr>
        <w:jc w:val="both"/>
        <w:rPr>
          <w:rFonts w:cs="Arial"/>
          <w:bCs/>
          <w:sz w:val="24"/>
          <w:szCs w:val="24"/>
        </w:rPr>
      </w:pPr>
    </w:p>
    <w:p w14:paraId="7E5BC8E3" w14:textId="77777777" w:rsidR="007027BA" w:rsidRDefault="007027BA" w:rsidP="007027BA">
      <w:pPr>
        <w:rPr>
          <w:rFonts w:cs="Arial"/>
          <w:b/>
          <w:bCs/>
          <w:sz w:val="24"/>
          <w:szCs w:val="24"/>
        </w:rPr>
      </w:pPr>
    </w:p>
    <w:p w14:paraId="7CD9E129" w14:textId="12C72ED1" w:rsidR="007027BA" w:rsidRDefault="007027BA" w:rsidP="007027BA">
      <w:pPr>
        <w:rPr>
          <w:b/>
          <w:bCs/>
        </w:rPr>
      </w:pPr>
      <w:r>
        <w:rPr>
          <w:rFonts w:cs="Arial"/>
          <w:b/>
          <w:bCs/>
          <w:sz w:val="24"/>
          <w:szCs w:val="24"/>
        </w:rPr>
        <w:t>Saul Cahill</w:t>
      </w:r>
      <w:r w:rsidRPr="0093209A">
        <w:rPr>
          <w:b/>
          <w:bCs/>
        </w:rPr>
        <w:tab/>
      </w:r>
      <w:r w:rsidRPr="0093209A">
        <w:rPr>
          <w:b/>
          <w:bCs/>
        </w:rPr>
        <w:tab/>
      </w:r>
      <w:r>
        <w:rPr>
          <w:b/>
          <w:bCs/>
        </w:rPr>
        <w:tab/>
      </w:r>
      <w:r>
        <w:rPr>
          <w:b/>
          <w:bCs/>
        </w:rPr>
        <w:tab/>
      </w:r>
      <w:r>
        <w:rPr>
          <w:b/>
          <w:bCs/>
        </w:rPr>
        <w:tab/>
      </w:r>
      <w:r>
        <w:rPr>
          <w:b/>
          <w:bCs/>
        </w:rPr>
        <w:tab/>
      </w:r>
      <w:r>
        <w:rPr>
          <w:b/>
          <w:bCs/>
        </w:rPr>
        <w:tab/>
      </w:r>
      <w:r>
        <w:rPr>
          <w:b/>
          <w:bCs/>
        </w:rPr>
        <w:tab/>
        <w:t>Liz McGachey</w:t>
      </w:r>
      <w:r>
        <w:rPr>
          <w:b/>
          <w:bCs/>
        </w:rPr>
        <w:tab/>
      </w:r>
      <w:r>
        <w:rPr>
          <w:b/>
          <w:bCs/>
        </w:rPr>
        <w:tab/>
      </w:r>
    </w:p>
    <w:p w14:paraId="4D9FD283" w14:textId="77777777" w:rsidR="007027BA" w:rsidRDefault="007027BA" w:rsidP="007027BA">
      <w:pPr>
        <w:rPr>
          <w:b/>
          <w:bCs/>
        </w:rPr>
      </w:pPr>
      <w:r>
        <w:rPr>
          <w:b/>
          <w:bCs/>
        </w:rPr>
        <w:t>DWP Group Assistant Secretary</w:t>
      </w:r>
      <w:r>
        <w:rPr>
          <w:b/>
          <w:bCs/>
        </w:rPr>
        <w:tab/>
      </w:r>
      <w:r>
        <w:rPr>
          <w:b/>
          <w:bCs/>
        </w:rPr>
        <w:tab/>
      </w:r>
      <w:r>
        <w:rPr>
          <w:b/>
          <w:bCs/>
        </w:rPr>
        <w:tab/>
      </w:r>
      <w:r>
        <w:rPr>
          <w:b/>
          <w:bCs/>
        </w:rPr>
        <w:tab/>
      </w:r>
      <w:r>
        <w:rPr>
          <w:b/>
          <w:bCs/>
        </w:rPr>
        <w:tab/>
        <w:t>DWP Group Assistant Secretary</w:t>
      </w:r>
    </w:p>
    <w:p w14:paraId="075BC5BB" w14:textId="77777777" w:rsidR="007027BA" w:rsidRDefault="007027BA" w:rsidP="007027BA">
      <w:pPr>
        <w:rPr>
          <w:b/>
          <w:bCs/>
        </w:rPr>
      </w:pPr>
    </w:p>
    <w:p w14:paraId="66BD5E1D" w14:textId="77777777" w:rsidR="007027BA" w:rsidRDefault="007027BA" w:rsidP="007027BA">
      <w:pPr>
        <w:rPr>
          <w:b/>
          <w:bCs/>
        </w:rPr>
      </w:pPr>
      <w:r>
        <w:rPr>
          <w:b/>
          <w:bCs/>
        </w:rPr>
        <w:t>Ian Pope</w:t>
      </w:r>
    </w:p>
    <w:p w14:paraId="09D06DCF" w14:textId="23913037" w:rsidR="007027BA" w:rsidRDefault="007027BA" w:rsidP="007027BA">
      <w:pPr>
        <w:rPr>
          <w:b/>
          <w:bCs/>
        </w:rPr>
      </w:pPr>
      <w:r>
        <w:rPr>
          <w:b/>
          <w:bCs/>
        </w:rPr>
        <w:t>DWP Group Vice President</w:t>
      </w:r>
    </w:p>
    <w:p w14:paraId="1C114790" w14:textId="77777777" w:rsidR="007027BA" w:rsidRDefault="007027BA" w:rsidP="007027BA">
      <w:pPr>
        <w:rPr>
          <w:b/>
          <w:bCs/>
        </w:rPr>
      </w:pPr>
    </w:p>
    <w:p w14:paraId="5DF31CFA" w14:textId="77777777" w:rsidR="007027BA" w:rsidRDefault="007027BA" w:rsidP="007027BA">
      <w:pPr>
        <w:rPr>
          <w:b/>
          <w:bCs/>
        </w:rPr>
      </w:pPr>
    </w:p>
    <w:p w14:paraId="52AB8F77" w14:textId="77777777" w:rsidR="007027BA" w:rsidRDefault="007027BA" w:rsidP="007027BA">
      <w:pPr>
        <w:rPr>
          <w:b/>
          <w:bCs/>
        </w:rPr>
      </w:pPr>
    </w:p>
    <w:p w14:paraId="1AABB09C" w14:textId="77777777" w:rsidR="007027BA" w:rsidRDefault="007027BA" w:rsidP="007027BA">
      <w:pPr>
        <w:rPr>
          <w:b/>
          <w:bCs/>
        </w:rPr>
      </w:pPr>
    </w:p>
    <w:p w14:paraId="47A3051F" w14:textId="77777777" w:rsidR="007027BA" w:rsidRDefault="007027BA" w:rsidP="007027BA">
      <w:pPr>
        <w:rPr>
          <w:b/>
          <w:bCs/>
        </w:rPr>
      </w:pPr>
    </w:p>
    <w:p w14:paraId="540855CB" w14:textId="77777777" w:rsidR="007027BA" w:rsidRDefault="007027BA" w:rsidP="007027BA">
      <w:pPr>
        <w:rPr>
          <w:b/>
          <w:bCs/>
        </w:rPr>
      </w:pPr>
    </w:p>
    <w:p w14:paraId="5ED03D49" w14:textId="77777777" w:rsidR="007027BA" w:rsidRDefault="007027BA" w:rsidP="007027BA">
      <w:pPr>
        <w:rPr>
          <w:b/>
          <w:bCs/>
        </w:rPr>
      </w:pPr>
    </w:p>
    <w:p w14:paraId="75CC12FA" w14:textId="77777777" w:rsidR="007027BA" w:rsidRDefault="007027BA" w:rsidP="007027BA">
      <w:pPr>
        <w:rPr>
          <w:b/>
          <w:bCs/>
        </w:rPr>
      </w:pPr>
    </w:p>
    <w:p w14:paraId="3100EB85" w14:textId="77777777" w:rsidR="007027BA" w:rsidRDefault="007027BA" w:rsidP="007027BA">
      <w:pPr>
        <w:rPr>
          <w:b/>
          <w:bCs/>
        </w:rPr>
      </w:pPr>
    </w:p>
    <w:p w14:paraId="0B5819F9" w14:textId="77777777" w:rsidR="007027BA" w:rsidRDefault="007027BA" w:rsidP="007027BA">
      <w:pPr>
        <w:rPr>
          <w:b/>
          <w:bCs/>
        </w:rPr>
      </w:pPr>
    </w:p>
    <w:p w14:paraId="4DE911F7" w14:textId="77777777" w:rsidR="007027BA" w:rsidRDefault="007027BA" w:rsidP="007027BA">
      <w:pPr>
        <w:rPr>
          <w:b/>
          <w:bCs/>
        </w:rPr>
      </w:pPr>
    </w:p>
    <w:p w14:paraId="01630687" w14:textId="77777777" w:rsidR="007027BA" w:rsidRDefault="007027BA" w:rsidP="007027BA">
      <w:pPr>
        <w:rPr>
          <w:b/>
          <w:bCs/>
        </w:rPr>
      </w:pPr>
    </w:p>
    <w:p w14:paraId="4EFE1BB2" w14:textId="77777777" w:rsidR="007027BA" w:rsidRDefault="007027BA" w:rsidP="007027BA">
      <w:pPr>
        <w:rPr>
          <w:b/>
          <w:bCs/>
        </w:rPr>
      </w:pPr>
    </w:p>
    <w:p w14:paraId="05794D6A" w14:textId="77777777" w:rsidR="007027BA" w:rsidRDefault="007027BA" w:rsidP="007027BA">
      <w:pPr>
        <w:rPr>
          <w:b/>
          <w:bCs/>
        </w:rPr>
      </w:pPr>
    </w:p>
    <w:p w14:paraId="199BA0F8" w14:textId="77777777" w:rsidR="007027BA" w:rsidRDefault="007027BA" w:rsidP="007027BA">
      <w:pPr>
        <w:rPr>
          <w:b/>
          <w:bCs/>
        </w:rPr>
      </w:pPr>
    </w:p>
    <w:p w14:paraId="027B0C2F" w14:textId="77777777" w:rsidR="007027BA" w:rsidRDefault="007027BA" w:rsidP="007027BA">
      <w:pPr>
        <w:rPr>
          <w:b/>
          <w:bCs/>
        </w:rPr>
      </w:pPr>
    </w:p>
    <w:p w14:paraId="458F227E" w14:textId="77777777" w:rsidR="007027BA" w:rsidRDefault="007027BA" w:rsidP="007027BA">
      <w:pPr>
        <w:rPr>
          <w:b/>
          <w:bCs/>
        </w:rPr>
      </w:pPr>
    </w:p>
    <w:p w14:paraId="1F2B1731" w14:textId="77777777" w:rsidR="007027BA" w:rsidRDefault="007027BA" w:rsidP="007027BA">
      <w:pPr>
        <w:rPr>
          <w:b/>
          <w:bCs/>
        </w:rPr>
      </w:pPr>
    </w:p>
    <w:p w14:paraId="53256DFE" w14:textId="77777777" w:rsidR="007027BA" w:rsidRDefault="007027BA" w:rsidP="007027BA">
      <w:pPr>
        <w:rPr>
          <w:b/>
          <w:bCs/>
        </w:rPr>
      </w:pPr>
    </w:p>
    <w:p w14:paraId="5DF99625" w14:textId="77777777" w:rsidR="007027BA" w:rsidRDefault="007027BA" w:rsidP="007027BA">
      <w:pPr>
        <w:rPr>
          <w:b/>
          <w:bCs/>
        </w:rPr>
      </w:pPr>
    </w:p>
    <w:p w14:paraId="4B01E05C" w14:textId="77777777" w:rsidR="007027BA" w:rsidRDefault="007027BA" w:rsidP="007027BA">
      <w:pPr>
        <w:rPr>
          <w:b/>
          <w:bCs/>
        </w:rPr>
      </w:pPr>
    </w:p>
    <w:p w14:paraId="2208F7E0" w14:textId="77777777" w:rsidR="007027BA" w:rsidRDefault="007027BA" w:rsidP="007027BA">
      <w:pPr>
        <w:rPr>
          <w:b/>
          <w:bCs/>
        </w:rPr>
      </w:pPr>
    </w:p>
    <w:p w14:paraId="4D1A06AB" w14:textId="77777777" w:rsidR="007027BA" w:rsidRDefault="007027BA" w:rsidP="007027BA">
      <w:pPr>
        <w:rPr>
          <w:b/>
          <w:bCs/>
        </w:rPr>
      </w:pPr>
    </w:p>
    <w:p w14:paraId="7A7EB418" w14:textId="77777777" w:rsidR="007027BA" w:rsidRDefault="007027BA" w:rsidP="007027BA">
      <w:pPr>
        <w:rPr>
          <w:b/>
          <w:bCs/>
        </w:rPr>
      </w:pPr>
    </w:p>
    <w:p w14:paraId="69D00516" w14:textId="77777777" w:rsidR="007027BA" w:rsidRDefault="007027BA" w:rsidP="007027BA">
      <w:pPr>
        <w:rPr>
          <w:b/>
          <w:bCs/>
        </w:rPr>
      </w:pPr>
    </w:p>
    <w:p w14:paraId="6C600D4F" w14:textId="77777777" w:rsidR="007027BA" w:rsidRDefault="007027BA" w:rsidP="007027BA">
      <w:pPr>
        <w:rPr>
          <w:b/>
          <w:bCs/>
        </w:rPr>
      </w:pPr>
    </w:p>
    <w:p w14:paraId="3BEB7441" w14:textId="77777777" w:rsidR="007027BA" w:rsidRDefault="007027BA" w:rsidP="007027BA">
      <w:pPr>
        <w:rPr>
          <w:b/>
          <w:bCs/>
        </w:rPr>
      </w:pPr>
    </w:p>
    <w:p w14:paraId="52D7B276" w14:textId="77777777" w:rsidR="007027BA" w:rsidRDefault="007027BA" w:rsidP="007027BA">
      <w:pPr>
        <w:rPr>
          <w:b/>
          <w:bCs/>
        </w:rPr>
      </w:pPr>
    </w:p>
    <w:p w14:paraId="37E63255" w14:textId="77777777" w:rsidR="007027BA" w:rsidRDefault="007027BA" w:rsidP="007027BA">
      <w:pPr>
        <w:rPr>
          <w:b/>
          <w:bCs/>
        </w:rPr>
      </w:pPr>
    </w:p>
    <w:p w14:paraId="1525BC13" w14:textId="77777777" w:rsidR="007027BA" w:rsidRDefault="007027BA" w:rsidP="007027BA">
      <w:pPr>
        <w:rPr>
          <w:b/>
          <w:bCs/>
        </w:rPr>
      </w:pPr>
    </w:p>
    <w:p w14:paraId="63ACEC88" w14:textId="77777777" w:rsidR="007027BA" w:rsidRDefault="007027BA" w:rsidP="007027BA">
      <w:pPr>
        <w:rPr>
          <w:b/>
          <w:bCs/>
        </w:rPr>
      </w:pPr>
    </w:p>
    <w:p w14:paraId="7BFB101E" w14:textId="77777777" w:rsidR="007027BA" w:rsidRDefault="007027BA" w:rsidP="007027BA">
      <w:pPr>
        <w:rPr>
          <w:b/>
          <w:bCs/>
        </w:rPr>
      </w:pPr>
    </w:p>
    <w:p w14:paraId="69A6529F" w14:textId="77777777" w:rsidR="007027BA" w:rsidRDefault="007027BA" w:rsidP="007027BA">
      <w:pPr>
        <w:rPr>
          <w:b/>
          <w:bCs/>
        </w:rPr>
      </w:pPr>
    </w:p>
    <w:p w14:paraId="2CBC8431" w14:textId="77777777" w:rsidR="007027BA" w:rsidRDefault="007027BA" w:rsidP="007027BA">
      <w:pPr>
        <w:rPr>
          <w:b/>
          <w:bCs/>
        </w:rPr>
      </w:pPr>
    </w:p>
    <w:p w14:paraId="57280AE4" w14:textId="77777777" w:rsidR="007027BA" w:rsidRDefault="007027BA" w:rsidP="007027BA">
      <w:pPr>
        <w:rPr>
          <w:b/>
          <w:bCs/>
        </w:rPr>
      </w:pPr>
    </w:p>
    <w:p w14:paraId="3636A46C" w14:textId="77777777" w:rsidR="007027BA" w:rsidRDefault="007027BA" w:rsidP="007027BA">
      <w:pPr>
        <w:rPr>
          <w:b/>
          <w:bCs/>
        </w:rPr>
      </w:pPr>
    </w:p>
    <w:p w14:paraId="694E83AC" w14:textId="77777777" w:rsidR="007027BA" w:rsidRDefault="007027BA" w:rsidP="007027BA">
      <w:pPr>
        <w:rPr>
          <w:b/>
          <w:bCs/>
        </w:rPr>
      </w:pPr>
    </w:p>
    <w:p w14:paraId="041E3F6B" w14:textId="77777777" w:rsidR="007027BA" w:rsidRDefault="007027BA" w:rsidP="007027BA">
      <w:pPr>
        <w:rPr>
          <w:b/>
          <w:bCs/>
        </w:rPr>
      </w:pPr>
    </w:p>
    <w:p w14:paraId="1773AEDC" w14:textId="77777777" w:rsidR="007027BA" w:rsidRDefault="007027BA" w:rsidP="007027BA">
      <w:pPr>
        <w:rPr>
          <w:b/>
          <w:bCs/>
        </w:rPr>
      </w:pPr>
    </w:p>
    <w:p w14:paraId="4C07F03C" w14:textId="77777777" w:rsidR="007027BA" w:rsidRDefault="007027BA" w:rsidP="007027BA">
      <w:pPr>
        <w:rPr>
          <w:b/>
          <w:bCs/>
        </w:rPr>
      </w:pPr>
    </w:p>
    <w:p w14:paraId="4CFCBA50" w14:textId="77777777" w:rsidR="007027BA" w:rsidRPr="00FD7E14" w:rsidRDefault="007027BA" w:rsidP="007027BA">
      <w:pPr>
        <w:pStyle w:val="Heading4"/>
        <w:shd w:val="clear" w:color="auto" w:fill="FFFFFF"/>
        <w:spacing w:before="0" w:after="120"/>
        <w:textAlignment w:val="baseline"/>
        <w:rPr>
          <w:rFonts w:cs="Arial"/>
          <w:color w:val="000000"/>
          <w:spacing w:val="4"/>
          <w:sz w:val="30"/>
          <w:szCs w:val="30"/>
          <w:lang w:eastAsia="en-GB"/>
        </w:rPr>
      </w:pPr>
      <w:r>
        <w:rPr>
          <w:rFonts w:cs="Arial"/>
          <w:spacing w:val="-8"/>
          <w:sz w:val="36"/>
          <w:szCs w:val="36"/>
          <w:lang w:val="en"/>
        </w:rPr>
        <w:t>A</w:t>
      </w:r>
      <w:r w:rsidRPr="00022DEC">
        <w:rPr>
          <w:rFonts w:cs="Arial"/>
          <w:spacing w:val="-8"/>
          <w:sz w:val="36"/>
          <w:szCs w:val="36"/>
          <w:lang w:val="en"/>
        </w:rPr>
        <w:t>ssumed Consent – How It Should Work</w:t>
      </w:r>
      <w:r>
        <w:rPr>
          <w:rFonts w:cs="Arial"/>
          <w:spacing w:val="-8"/>
          <w:sz w:val="36"/>
          <w:szCs w:val="36"/>
          <w:lang w:val="en"/>
        </w:rPr>
        <w:br/>
      </w:r>
      <w:r>
        <w:rPr>
          <w:rFonts w:cs="Arial"/>
          <w:sz w:val="24"/>
          <w:szCs w:val="24"/>
          <w:lang w:val="en"/>
        </w:rPr>
        <w:br/>
      </w:r>
      <w:r w:rsidRPr="00FD7E14">
        <w:rPr>
          <w:rFonts w:cs="Arial"/>
          <w:color w:val="000000"/>
          <w:spacing w:val="4"/>
          <w:sz w:val="30"/>
          <w:szCs w:val="30"/>
          <w:lang w:eastAsia="en-GB"/>
        </w:rPr>
        <w:t>Your entitlement to use ‘Assumed Consent’</w:t>
      </w:r>
    </w:p>
    <w:p w14:paraId="16845ABE" w14:textId="77777777" w:rsidR="007027BA" w:rsidRPr="00FD7E14" w:rsidRDefault="007027BA" w:rsidP="007027BA">
      <w:pPr>
        <w:shd w:val="clear" w:color="auto" w:fill="FFFFFF"/>
        <w:spacing w:after="240"/>
        <w:jc w:val="both"/>
        <w:textAlignment w:val="baseline"/>
        <w:rPr>
          <w:rFonts w:cs="Arial"/>
          <w:spacing w:val="8"/>
          <w:sz w:val="24"/>
          <w:szCs w:val="24"/>
          <w:lang w:eastAsia="en-GB"/>
        </w:rPr>
      </w:pPr>
      <w:r w:rsidRPr="00FD7E14">
        <w:rPr>
          <w:rFonts w:cs="Arial"/>
          <w:spacing w:val="8"/>
          <w:sz w:val="24"/>
          <w:szCs w:val="24"/>
          <w:lang w:eastAsia="en-GB"/>
        </w:rPr>
        <w:t>1. Employees must fix either the start or end of their day but not both [ED Collective Agreement para. 13 (c)]. Where they have fixed one end of the day, consent to work flexibly at the non-fixed end of the day will be assumed [ED Agreement para. 15 (g)].  This is a departmental policy, agreed under Employee Deal but applicable to all employees whether they are in Employee Deal or not, and is to provide employees with reasonable freedom to self-manage their non-fixed arrival or non-fixed departure as standard daily practice. This is different to the normal requirement for employees formally to seek their line manager’s express permission before taking time off. Managers must reflect this policy objective in their application of Employee Deal.</w:t>
      </w:r>
    </w:p>
    <w:p w14:paraId="6E99F008" w14:textId="77777777" w:rsidR="007027BA" w:rsidRPr="00FD7E14" w:rsidRDefault="007027BA" w:rsidP="007027BA">
      <w:pPr>
        <w:shd w:val="clear" w:color="auto" w:fill="FFFFFF"/>
        <w:spacing w:after="120"/>
        <w:jc w:val="both"/>
        <w:textAlignment w:val="baseline"/>
        <w:outlineLvl w:val="3"/>
        <w:rPr>
          <w:rFonts w:cs="Arial"/>
          <w:color w:val="000000"/>
          <w:spacing w:val="4"/>
          <w:sz w:val="30"/>
          <w:szCs w:val="30"/>
          <w:lang w:eastAsia="en-GB"/>
        </w:rPr>
      </w:pPr>
      <w:r w:rsidRPr="00FD7E14">
        <w:rPr>
          <w:rFonts w:cs="Arial"/>
          <w:color w:val="000000"/>
          <w:spacing w:val="4"/>
          <w:sz w:val="30"/>
          <w:szCs w:val="30"/>
          <w:lang w:eastAsia="en-GB"/>
        </w:rPr>
        <w:t>Context for using ‘Assumed Consent’</w:t>
      </w:r>
    </w:p>
    <w:p w14:paraId="229A47E9" w14:textId="77777777" w:rsidR="007027BA" w:rsidRPr="00FD7E14" w:rsidRDefault="007027BA" w:rsidP="007027BA">
      <w:pPr>
        <w:shd w:val="clear" w:color="auto" w:fill="FFFFFF"/>
        <w:spacing w:after="240"/>
        <w:jc w:val="both"/>
        <w:textAlignment w:val="baseline"/>
        <w:rPr>
          <w:rFonts w:cs="Arial"/>
          <w:spacing w:val="8"/>
          <w:sz w:val="24"/>
          <w:szCs w:val="24"/>
          <w:lang w:eastAsia="en-GB"/>
        </w:rPr>
      </w:pPr>
      <w:r w:rsidRPr="00FD7E14">
        <w:rPr>
          <w:rFonts w:cs="Arial"/>
          <w:spacing w:val="8"/>
          <w:sz w:val="24"/>
          <w:szCs w:val="24"/>
          <w:lang w:eastAsia="en-GB"/>
        </w:rPr>
        <w:t>2. The Collective Agreement for Flexi Time provides the context for using ‘assumed consent’ which includes:</w:t>
      </w:r>
    </w:p>
    <w:p w14:paraId="13C589CB" w14:textId="77777777" w:rsidR="007027BA" w:rsidRPr="00FD7E14" w:rsidRDefault="007027BA" w:rsidP="007027BA">
      <w:pPr>
        <w:numPr>
          <w:ilvl w:val="0"/>
          <w:numId w:val="1"/>
        </w:numPr>
        <w:shd w:val="clear" w:color="auto" w:fill="FFFFFF"/>
        <w:spacing w:after="60"/>
        <w:jc w:val="both"/>
        <w:textAlignment w:val="baseline"/>
        <w:rPr>
          <w:rFonts w:cs="Arial"/>
          <w:spacing w:val="8"/>
          <w:sz w:val="24"/>
          <w:szCs w:val="24"/>
          <w:lang w:eastAsia="en-GB"/>
        </w:rPr>
      </w:pPr>
      <w:r w:rsidRPr="00FD7E14">
        <w:rPr>
          <w:rFonts w:cs="Arial"/>
          <w:spacing w:val="8"/>
          <w:sz w:val="24"/>
          <w:szCs w:val="24"/>
          <w:lang w:eastAsia="en-GB"/>
        </w:rPr>
        <w:t>Employees will manage their times of attendance responsibly (15 b)</w:t>
      </w:r>
    </w:p>
    <w:p w14:paraId="1C43E38D" w14:textId="77777777" w:rsidR="007027BA" w:rsidRPr="00FD7E14" w:rsidRDefault="007027BA" w:rsidP="007027BA">
      <w:pPr>
        <w:numPr>
          <w:ilvl w:val="0"/>
          <w:numId w:val="1"/>
        </w:numPr>
        <w:shd w:val="clear" w:color="auto" w:fill="FFFFFF"/>
        <w:spacing w:after="60"/>
        <w:jc w:val="both"/>
        <w:textAlignment w:val="baseline"/>
        <w:rPr>
          <w:rFonts w:cs="Arial"/>
          <w:spacing w:val="8"/>
          <w:sz w:val="24"/>
          <w:szCs w:val="24"/>
          <w:lang w:eastAsia="en-GB"/>
        </w:rPr>
      </w:pPr>
      <w:r w:rsidRPr="00FD7E14">
        <w:rPr>
          <w:rFonts w:cs="Arial"/>
          <w:spacing w:val="8"/>
          <w:sz w:val="24"/>
          <w:szCs w:val="24"/>
          <w:lang w:eastAsia="en-GB"/>
        </w:rPr>
        <w:t>Cooperation across teams will also apply to the use of flexi time (15 c)</w:t>
      </w:r>
    </w:p>
    <w:p w14:paraId="737D518A" w14:textId="77777777" w:rsidR="007027BA" w:rsidRPr="00FD7E14" w:rsidRDefault="007027BA" w:rsidP="007027BA">
      <w:pPr>
        <w:numPr>
          <w:ilvl w:val="0"/>
          <w:numId w:val="1"/>
        </w:numPr>
        <w:shd w:val="clear" w:color="auto" w:fill="FFFFFF"/>
        <w:spacing w:after="60"/>
        <w:jc w:val="both"/>
        <w:textAlignment w:val="baseline"/>
        <w:rPr>
          <w:rFonts w:cs="Arial"/>
          <w:spacing w:val="8"/>
          <w:sz w:val="24"/>
          <w:szCs w:val="24"/>
          <w:lang w:eastAsia="en-GB"/>
        </w:rPr>
      </w:pPr>
      <w:r w:rsidRPr="00FD7E14">
        <w:rPr>
          <w:rFonts w:cs="Arial"/>
          <w:spacing w:val="8"/>
          <w:sz w:val="24"/>
          <w:szCs w:val="24"/>
          <w:lang w:eastAsia="en-GB"/>
        </w:rPr>
        <w:t>Employees will cooperate with colleagues to meet the business requirement at team level, especially during key pressure times for the business, e.g. post-16:00 (15 d)</w:t>
      </w:r>
    </w:p>
    <w:p w14:paraId="29AE199D" w14:textId="77777777" w:rsidR="007027BA" w:rsidRDefault="007027BA" w:rsidP="007027BA">
      <w:pPr>
        <w:numPr>
          <w:ilvl w:val="0"/>
          <w:numId w:val="1"/>
        </w:numPr>
        <w:shd w:val="clear" w:color="auto" w:fill="FFFFFF"/>
        <w:spacing w:after="60"/>
        <w:jc w:val="both"/>
        <w:textAlignment w:val="baseline"/>
        <w:rPr>
          <w:rFonts w:cs="Arial"/>
          <w:spacing w:val="8"/>
          <w:sz w:val="24"/>
          <w:szCs w:val="24"/>
          <w:lang w:eastAsia="en-GB"/>
        </w:rPr>
      </w:pPr>
      <w:r w:rsidRPr="00FD7E14">
        <w:rPr>
          <w:rFonts w:cs="Arial"/>
          <w:spacing w:val="8"/>
          <w:sz w:val="24"/>
          <w:szCs w:val="24"/>
          <w:lang w:eastAsia="en-GB"/>
        </w:rPr>
        <w:t>Line management of flexi will provide employees with reasonable personal freedom to enable them to maintain work life balance, and meet customer service across the team (15 e)</w:t>
      </w:r>
    </w:p>
    <w:p w14:paraId="171966E4" w14:textId="77777777" w:rsidR="007027BA" w:rsidRPr="00FD7E14" w:rsidRDefault="007027BA" w:rsidP="007027BA">
      <w:pPr>
        <w:shd w:val="clear" w:color="auto" w:fill="FFFFFF"/>
        <w:spacing w:after="60"/>
        <w:jc w:val="both"/>
        <w:textAlignment w:val="baseline"/>
        <w:rPr>
          <w:rFonts w:cs="Arial"/>
          <w:spacing w:val="8"/>
          <w:sz w:val="24"/>
          <w:szCs w:val="24"/>
          <w:lang w:eastAsia="en-GB"/>
        </w:rPr>
      </w:pPr>
    </w:p>
    <w:p w14:paraId="448CFDE9" w14:textId="77777777" w:rsidR="007027BA" w:rsidRDefault="007027BA" w:rsidP="007027BA">
      <w:pPr>
        <w:shd w:val="clear" w:color="auto" w:fill="FFFFFF"/>
        <w:jc w:val="both"/>
        <w:textAlignment w:val="baseline"/>
        <w:rPr>
          <w:rFonts w:ascii="inherit" w:hAnsi="inherit" w:cs="Arial"/>
          <w:b/>
          <w:bCs/>
          <w:spacing w:val="8"/>
          <w:sz w:val="24"/>
          <w:szCs w:val="24"/>
          <w:bdr w:val="none" w:sz="0" w:space="0" w:color="auto" w:frame="1"/>
          <w:lang w:eastAsia="en-GB"/>
        </w:rPr>
      </w:pPr>
      <w:r w:rsidRPr="00FD7E14">
        <w:rPr>
          <w:rFonts w:cs="Arial"/>
          <w:spacing w:val="8"/>
          <w:sz w:val="24"/>
          <w:szCs w:val="24"/>
          <w:lang w:eastAsia="en-GB"/>
        </w:rPr>
        <w:t xml:space="preserve">3. The precise wording of Collective Agreement 15(g) is: </w:t>
      </w:r>
      <w:r w:rsidRPr="00BD4655">
        <w:rPr>
          <w:rFonts w:cs="Arial"/>
          <w:spacing w:val="8"/>
          <w:sz w:val="24"/>
          <w:szCs w:val="24"/>
          <w:lang w:eastAsia="en-GB"/>
        </w:rPr>
        <w:t>“</w:t>
      </w:r>
      <w:r w:rsidRPr="00BD4655">
        <w:rPr>
          <w:rFonts w:cs="Arial"/>
          <w:b/>
          <w:bCs/>
          <w:spacing w:val="8"/>
          <w:sz w:val="24"/>
          <w:szCs w:val="24"/>
          <w:bdr w:val="none" w:sz="0" w:space="0" w:color="auto" w:frame="1"/>
          <w:lang w:eastAsia="en-GB"/>
        </w:rPr>
        <w:t>Where employees guarantee their attendance at certain times by fixing either their start or finish time that will generate adequate resources to meet customer demand at those times. The flex arrangements above should also ensure that consent to work flexibly at the opposite, non-fixed end of the day will be assumed, with line managers overriding this assumption exceptionally”.</w:t>
      </w:r>
    </w:p>
    <w:p w14:paraId="6FF5BF9D" w14:textId="77777777" w:rsidR="007027BA" w:rsidRPr="00FD7E14" w:rsidRDefault="007027BA" w:rsidP="007027BA">
      <w:pPr>
        <w:shd w:val="clear" w:color="auto" w:fill="FFFFFF"/>
        <w:jc w:val="both"/>
        <w:textAlignment w:val="baseline"/>
        <w:rPr>
          <w:rFonts w:cs="Arial"/>
          <w:spacing w:val="8"/>
          <w:sz w:val="24"/>
          <w:szCs w:val="24"/>
          <w:lang w:eastAsia="en-GB"/>
        </w:rPr>
      </w:pPr>
    </w:p>
    <w:p w14:paraId="41C4E06C" w14:textId="77777777" w:rsidR="007027BA" w:rsidRPr="00FD7E14" w:rsidRDefault="007027BA" w:rsidP="007027BA">
      <w:pPr>
        <w:shd w:val="clear" w:color="auto" w:fill="FFFFFF"/>
        <w:spacing w:after="240"/>
        <w:jc w:val="both"/>
        <w:textAlignment w:val="baseline"/>
        <w:rPr>
          <w:rFonts w:cs="Arial"/>
          <w:spacing w:val="8"/>
          <w:sz w:val="24"/>
          <w:szCs w:val="24"/>
          <w:lang w:eastAsia="en-GB"/>
        </w:rPr>
      </w:pPr>
      <w:r w:rsidRPr="00FD7E14">
        <w:rPr>
          <w:rFonts w:cs="Arial"/>
          <w:spacing w:val="8"/>
          <w:sz w:val="24"/>
          <w:szCs w:val="24"/>
          <w:lang w:eastAsia="en-GB"/>
        </w:rPr>
        <w:t>4. Exceptional, by definition, means rare and out of the ordinary. Where a manager has no alternative but to respond to such exceptional circumstances, so that assumed consent is overridden, an explanation must be provided to the employee. Should exceptional circumstances exist and the impact is likely to affect more than a single individual, for instance for a whole team, or for a limited period of time, consultation must take place with the local trade union side.</w:t>
      </w:r>
    </w:p>
    <w:p w14:paraId="38E268C6" w14:textId="77777777" w:rsidR="007027BA" w:rsidRPr="00FD7E14" w:rsidRDefault="007027BA" w:rsidP="007027BA">
      <w:pPr>
        <w:shd w:val="clear" w:color="auto" w:fill="FFFFFF"/>
        <w:spacing w:after="120"/>
        <w:jc w:val="both"/>
        <w:textAlignment w:val="baseline"/>
        <w:outlineLvl w:val="3"/>
        <w:rPr>
          <w:rFonts w:cs="Arial"/>
          <w:color w:val="000000"/>
          <w:spacing w:val="4"/>
          <w:sz w:val="30"/>
          <w:szCs w:val="30"/>
          <w:lang w:eastAsia="en-GB"/>
        </w:rPr>
      </w:pPr>
      <w:r w:rsidRPr="00FD7E14">
        <w:rPr>
          <w:rFonts w:cs="Arial"/>
          <w:color w:val="000000"/>
          <w:spacing w:val="4"/>
          <w:sz w:val="30"/>
          <w:szCs w:val="30"/>
          <w:lang w:eastAsia="en-GB"/>
        </w:rPr>
        <w:t>‘Assumed Consent’ must be used responsibly</w:t>
      </w:r>
    </w:p>
    <w:p w14:paraId="60DA5017" w14:textId="77777777" w:rsidR="007027BA" w:rsidRPr="00FD7E14" w:rsidRDefault="007027BA" w:rsidP="007027BA">
      <w:pPr>
        <w:shd w:val="clear" w:color="auto" w:fill="FFFFFF"/>
        <w:spacing w:after="240"/>
        <w:jc w:val="both"/>
        <w:textAlignment w:val="baseline"/>
        <w:rPr>
          <w:rFonts w:cs="Arial"/>
          <w:spacing w:val="8"/>
          <w:sz w:val="24"/>
          <w:szCs w:val="24"/>
          <w:lang w:eastAsia="en-GB"/>
        </w:rPr>
      </w:pPr>
      <w:r w:rsidRPr="00FD7E14">
        <w:rPr>
          <w:rFonts w:cs="Arial"/>
          <w:spacing w:val="8"/>
          <w:sz w:val="24"/>
          <w:szCs w:val="24"/>
          <w:lang w:eastAsia="en-GB"/>
        </w:rPr>
        <w:t xml:space="preserve">5. Overall, the successful operation of flexi (not just the Assumed Consent element) depends on the full cooperation and a responsible approach by everyone concerned [ED Agreement 15 b/c &amp; FWHA Policy 5]. It is important that employees work with their </w:t>
      </w:r>
      <w:r w:rsidRPr="00FD7E14">
        <w:rPr>
          <w:rFonts w:cs="Arial"/>
          <w:spacing w:val="8"/>
          <w:sz w:val="24"/>
          <w:szCs w:val="24"/>
          <w:lang w:eastAsia="en-GB"/>
        </w:rPr>
        <w:lastRenderedPageBreak/>
        <w:t>manager and colleagues to balance meeting their own reasonable needs with meeting the reasonable needs of the business and everyone in the team [FWHA Policy 5].</w:t>
      </w:r>
    </w:p>
    <w:p w14:paraId="323F6C3B" w14:textId="77777777" w:rsidR="007027BA" w:rsidRPr="00FD7E14" w:rsidRDefault="007027BA" w:rsidP="007027BA">
      <w:pPr>
        <w:shd w:val="clear" w:color="auto" w:fill="FFFFFF"/>
        <w:spacing w:after="240"/>
        <w:jc w:val="both"/>
        <w:textAlignment w:val="baseline"/>
        <w:rPr>
          <w:rFonts w:cs="Arial"/>
          <w:spacing w:val="8"/>
          <w:sz w:val="24"/>
          <w:szCs w:val="24"/>
          <w:lang w:eastAsia="en-GB"/>
        </w:rPr>
      </w:pPr>
      <w:r w:rsidRPr="00FD7E14">
        <w:rPr>
          <w:rFonts w:cs="Arial"/>
          <w:spacing w:val="8"/>
          <w:sz w:val="24"/>
          <w:szCs w:val="24"/>
          <w:lang w:eastAsia="en-GB"/>
        </w:rPr>
        <w:t xml:space="preserve">6. In this context, the agreement for employees to use Assumed Consent at their non-fixed end of the day is intended to be a normal day to day standard practice which should be reasonably self-managed by employees working in teams. But this use is not unqualified under the Collective Agreement. Assumed Consent must be used responsibly [ED Agreement para.15 (b)] and in a way which supports good customer service, with teams being responsible for ensuring enough people are present to run the business throughout the day [ED Agreement para.14], including at key pressure times for the business e.g. post 16.00 [ED Agreement para.15(d)]. On the basis that commitment to the ‘tent </w:t>
      </w:r>
      <w:proofErr w:type="gramStart"/>
      <w:r w:rsidRPr="00FD7E14">
        <w:rPr>
          <w:rFonts w:cs="Arial"/>
          <w:spacing w:val="8"/>
          <w:sz w:val="24"/>
          <w:szCs w:val="24"/>
          <w:lang w:eastAsia="en-GB"/>
        </w:rPr>
        <w:t>poles’</w:t>
      </w:r>
      <w:proofErr w:type="gramEnd"/>
      <w:r w:rsidRPr="00FD7E14">
        <w:rPr>
          <w:rFonts w:cs="Arial"/>
          <w:spacing w:val="8"/>
          <w:sz w:val="24"/>
          <w:szCs w:val="24"/>
          <w:lang w:eastAsia="en-GB"/>
        </w:rPr>
        <w:t xml:space="preserve"> will generate adequate resource to meet customer demand at the relevant times, assumed consent will be available to others not committed to the fixings at those times.</w:t>
      </w:r>
    </w:p>
    <w:p w14:paraId="4627E029" w14:textId="77777777" w:rsidR="007027BA" w:rsidRPr="00FD7E14" w:rsidRDefault="007027BA" w:rsidP="007027BA">
      <w:pPr>
        <w:shd w:val="clear" w:color="auto" w:fill="FFFFFF"/>
        <w:spacing w:after="240"/>
        <w:jc w:val="both"/>
        <w:textAlignment w:val="baseline"/>
        <w:rPr>
          <w:rFonts w:cs="Arial"/>
          <w:spacing w:val="8"/>
          <w:sz w:val="24"/>
          <w:szCs w:val="24"/>
          <w:lang w:eastAsia="en-GB"/>
        </w:rPr>
      </w:pPr>
      <w:r w:rsidRPr="00FD7E14">
        <w:rPr>
          <w:rFonts w:cs="Arial"/>
          <w:spacing w:val="8"/>
          <w:sz w:val="24"/>
          <w:szCs w:val="24"/>
          <w:lang w:eastAsia="en-GB"/>
        </w:rPr>
        <w:t>7. Employees wishing to use Assumed Consent do so, therefore, in the context of working with their team colleagues and not in isolation. Under the Employee Deal we aim to meet business demand at team level and managers are ultimately responsible for service delivery and final decisions [14] but must adhere to the Collective Agreement. Also, normal courtesy to colleagues applies so that colleagues are aware when a colleague who is acting responsibly in line with their commitments under the ED Collective Agreement is leaving early using Assumed Consent [Flexi Advice Q9].</w:t>
      </w:r>
    </w:p>
    <w:p w14:paraId="02CF5EBD" w14:textId="5E374DB4" w:rsidR="007027BA" w:rsidRPr="00FD7E14" w:rsidRDefault="007027BA" w:rsidP="007027BA">
      <w:pPr>
        <w:shd w:val="clear" w:color="auto" w:fill="FFFFFF"/>
        <w:spacing w:after="240"/>
        <w:jc w:val="both"/>
        <w:textAlignment w:val="baseline"/>
        <w:rPr>
          <w:rFonts w:cs="Arial"/>
          <w:spacing w:val="8"/>
          <w:sz w:val="24"/>
          <w:szCs w:val="24"/>
          <w:lang w:eastAsia="en-GB"/>
        </w:rPr>
      </w:pPr>
      <w:r w:rsidRPr="00FD7E14">
        <w:rPr>
          <w:rFonts w:cs="Arial"/>
          <w:spacing w:val="8"/>
          <w:sz w:val="24"/>
          <w:szCs w:val="24"/>
          <w:lang w:eastAsia="en-GB"/>
        </w:rPr>
        <w:t>8. Managers and Trade Union Representatives will consult with each other to address any issue for how assumed consent should work on a day-to-day basis. Team discussions will also help to support a shared understanding for the practice of Assumed Consent. If an employee is dissatisfied, they may raise their complaint under the Grievance Procedures  </w:t>
      </w:r>
    </w:p>
    <w:p w14:paraId="687223F7" w14:textId="77777777" w:rsidR="007027BA" w:rsidRDefault="007027BA" w:rsidP="007027BA">
      <w:pPr>
        <w:jc w:val="both"/>
        <w:rPr>
          <w:rFonts w:cs="Arial"/>
          <w:b/>
          <w:bCs/>
          <w:sz w:val="24"/>
          <w:szCs w:val="24"/>
        </w:rPr>
      </w:pPr>
    </w:p>
    <w:p w14:paraId="7DDABA7B" w14:textId="77777777" w:rsidR="007027BA" w:rsidRDefault="007027BA" w:rsidP="007027BA">
      <w:pPr>
        <w:jc w:val="both"/>
      </w:pPr>
      <w:r>
        <w:rPr>
          <w:rFonts w:cs="Arial"/>
          <w:b/>
          <w:bCs/>
          <w:sz w:val="24"/>
          <w:szCs w:val="24"/>
        </w:rPr>
        <w:t xml:space="preserve"> </w:t>
      </w:r>
    </w:p>
    <w:p w14:paraId="53486896" w14:textId="77777777" w:rsidR="00EB7EF5" w:rsidRDefault="00EB7EF5" w:rsidP="007027BA">
      <w:pPr>
        <w:jc w:val="both"/>
      </w:pPr>
    </w:p>
    <w:sectPr w:rsidR="00EB7EF5" w:rsidSect="007027BA">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F0DEF" w14:textId="77777777" w:rsidR="00857446" w:rsidRDefault="00857446" w:rsidP="004F4D83">
      <w:r>
        <w:separator/>
      </w:r>
    </w:p>
  </w:endnote>
  <w:endnote w:type="continuationSeparator" w:id="0">
    <w:p w14:paraId="1A3781D8" w14:textId="77777777" w:rsidR="00857446" w:rsidRDefault="00857446" w:rsidP="004F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F3F5" w14:textId="092A2B7F" w:rsidR="00647472" w:rsidRDefault="00647472">
    <w:pPr>
      <w:pStyle w:val="Footer"/>
    </w:pPr>
    <w:r>
      <w:rPr>
        <w:noProof/>
      </w:rPr>
      <mc:AlternateContent>
        <mc:Choice Requires="wps">
          <w:drawing>
            <wp:anchor distT="0" distB="0" distL="0" distR="0" simplePos="0" relativeHeight="251658247" behindDoc="0" locked="0" layoutInCell="1" allowOverlap="1" wp14:anchorId="732906C5" wp14:editId="07F5AEC1">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EA8581F"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32906C5" id="_x0000_t202" coordsize="21600,21600" o:spt="202" path="m,l,21600r21600,l21600,xe">
              <v:stroke joinstyle="miter"/>
              <v:path gradientshapeok="t" o:connecttype="rect"/>
            </v:shapetype>
            <v:shape id="Text Box 10" o:spid="_x0000_s1028"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wgrXzBwCAAA1BAAADgAAAAAAAAAAAAAAAAAuAgAAZHJzL2Uyb0RvYy54bWxQSwECLQAUAAYA&#10;CAAAACEA/JLjkdkAAAADAQAADwAAAAAAAAAAAAAAAAB2BAAAZHJzL2Rvd25yZXYueG1sUEsFBgAA&#10;AAAEAAQA8wAAAHwFAAAAAA==&#10;" filled="f" stroked="f">
              <v:textbox style="mso-fit-shape-to-text:t" inset="0,0,0,15pt">
                <w:txbxContent>
                  <w:p w14:paraId="2EA8581F"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6C5C" w14:textId="2C043019" w:rsidR="00647472" w:rsidRPr="00DA12B5" w:rsidRDefault="00647472" w:rsidP="004D3877">
    <w:pPr>
      <w:pStyle w:val="Footer"/>
      <w:tabs>
        <w:tab w:val="left" w:pos="1125"/>
      </w:tabs>
      <w:jc w:val="left"/>
      <w:rPr>
        <w:sz w:val="16"/>
        <w:szCs w:val="16"/>
      </w:rPr>
    </w:pPr>
    <w:r>
      <w:rPr>
        <w:noProof/>
      </w:rPr>
      <mc:AlternateContent>
        <mc:Choice Requires="wps">
          <w:drawing>
            <wp:anchor distT="0" distB="0" distL="0" distR="0" simplePos="0" relativeHeight="251658241" behindDoc="0" locked="0" layoutInCell="1" allowOverlap="1" wp14:anchorId="773DC6E6" wp14:editId="18046CE1">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C4B538B"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73DC6E6" id="_x0000_t202" coordsize="21600,21600" o:spt="202" path="m,l,21600r21600,l21600,xe">
              <v:stroke joinstyle="miter"/>
              <v:path gradientshapeok="t" o:connecttype="rect"/>
            </v:shapetype>
            <v:shape id="Text Box 9" o:spid="_x0000_s1029" type="#_x0000_t202" style="position:absolute;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Xx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bB77Rs8eqhfc1kEv&#10;BG/5psHWW+bDI3PIPE6Lag4PeEgFbUlhsCipwf38mz/mIyEYpaRFJZXUoNQpUd8MEhVFNxpuNPbJ&#10;mH7OZznGzVHfAupzik/F8mSi1wU1mtKBfkadr2MjDDHDsV1J96N5G3pJ4zvhYr1OSagvy8LW7Cwf&#10;eY1YPnXPzNkB8IBM3cMoM1a8wb3PjUB7uz4GRD+RcgFyQBy1mWgd3lEU/+v/lHV57atf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vtWXxGwIAADUEAAAOAAAAAAAAAAAAAAAAAC4CAABkcnMvZTJvRG9jLnhtbFBLAQItABQABgAI&#10;AAAAIQD8kuOR2QAAAAMBAAAPAAAAAAAAAAAAAAAAAHUEAABkcnMvZG93bnJldi54bWxQSwUGAAAA&#10;AAQABADzAAAAewUAAAAA&#10;" filled="f" stroked="f">
              <v:textbox style="mso-fit-shape-to-text:t" inset="0,0,0,15pt">
                <w:txbxContent>
                  <w:p w14:paraId="1C4B538B"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05BF" w14:textId="3EB6B7E0" w:rsidR="00647472" w:rsidRDefault="00647472">
    <w:pPr>
      <w:pStyle w:val="Footer"/>
    </w:pPr>
    <w:r>
      <w:rPr>
        <w:noProof/>
      </w:rPr>
      <mc:AlternateContent>
        <mc:Choice Requires="wps">
          <w:drawing>
            <wp:anchor distT="0" distB="0" distL="0" distR="0" simplePos="0" relativeHeight="251658250" behindDoc="0" locked="0" layoutInCell="1" allowOverlap="1" wp14:anchorId="7EEFBF0F" wp14:editId="4E8199E2">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42D736C"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EEFBF0F" id="_x0000_t202" coordsize="21600,21600" o:spt="202" path="m,l,21600r21600,l21600,xe">
              <v:stroke joinstyle="miter"/>
              <v:path gradientshapeok="t" o:connecttype="rect"/>
            </v:shapetype>
            <v:shape id="Text Box 7" o:spid="_x0000_s1031"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042D736C"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761B" w14:textId="09932A44" w:rsidR="00647472" w:rsidRDefault="00647472">
    <w:pPr>
      <w:pStyle w:val="Footer"/>
    </w:pPr>
    <w:r>
      <w:rPr>
        <w:noProof/>
      </w:rPr>
      <mc:AlternateContent>
        <mc:Choice Requires="wps">
          <w:drawing>
            <wp:anchor distT="0" distB="0" distL="0" distR="0" simplePos="0" relativeHeight="251658246" behindDoc="0" locked="0" layoutInCell="1" allowOverlap="1" wp14:anchorId="69703C76" wp14:editId="11CC6771">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2B04030"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9703C76" id="_x0000_t202" coordsize="21600,21600" o:spt="202" path="m,l,21600r21600,l21600,xe">
              <v:stroke joinstyle="miter"/>
              <v:path gradientshapeok="t" o:connecttype="rect"/>
            </v:shapetype>
            <v:shape id="Text Box 4" o:spid="_x0000_s1034"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aB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i5i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AxiVaBGwIAADUEAAAOAAAAAAAAAAAAAAAAAC4CAABkcnMvZTJvRG9jLnhtbFBLAQItABQABgAI&#10;AAAAIQD8kuOR2QAAAAMBAAAPAAAAAAAAAAAAAAAAAHUEAABkcnMvZG93bnJldi54bWxQSwUGAAAA&#10;AAQABADzAAAAewUAAAAA&#10;" filled="f" stroked="f">
              <v:textbox style="mso-fit-shape-to-text:t" inset="0,0,0,15pt">
                <w:txbxContent>
                  <w:p w14:paraId="72B04030"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B4A" w14:textId="104F9CBB" w:rsidR="00647472" w:rsidRPr="004D3877" w:rsidRDefault="00647472" w:rsidP="004D3877">
    <w:pPr>
      <w:pStyle w:val="Footer"/>
      <w:rPr>
        <w:sz w:val="16"/>
        <w:szCs w:val="16"/>
      </w:rPr>
    </w:pPr>
    <w:r>
      <w:rPr>
        <w:noProof/>
      </w:rPr>
      <mc:AlternateContent>
        <mc:Choice Requires="wps">
          <w:drawing>
            <wp:anchor distT="0" distB="0" distL="0" distR="0" simplePos="0" relativeHeight="251658240" behindDoc="0" locked="0" layoutInCell="1" allowOverlap="1" wp14:anchorId="570D9DD3" wp14:editId="406C9BB7">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36DF741"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70D9DD3" id="_x0000_t202" coordsize="21600,21600" o:spt="202" path="m,l,21600r21600,l21600,xe">
              <v:stroke joinstyle="miter"/>
              <v:path gradientshapeok="t" o:connecttype="rect"/>
            </v:shapetype>
            <v:shape id="Text Box 3" o:spid="_x0000_s1035" type="#_x0000_t202" style="position:absolute;left:0;text-align:left;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S8HAIAADUEAAAOAAAAZHJzL2Uyb0RvYy54bWysU01v2zAMvQ/YfxB0X+y0S5Ya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T9aT6bzSLe2eWy&#10;dT58EaBJNErqkK40ADttfehTx5TYy8CmUSpRpsxvDqwZPWncfsI4a+j2HWmqkt7EvtGzh+oVt3XQ&#10;C8Fbvmmw9Zb58MQcMo/ToprDIx5SQVtSGCxKanA//uaP+UgIRilpUUklNSh1StRXg0RF0Y2GG419&#10;MqY3+SzHuDnqO0B9TvGpWJ5M9LqgRlM60C+o83VshCFmOLYr6X4070IvaXwnXKzXKQn1ZVnYmp3l&#10;I68Ry+fuhTk7AB6QqQcYZcaKN7j3uRFob9fHgOgnUi5ADoijNhOtwzuK4v/1P2VdXvvqJ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XDbkvBwCAAA1BAAADgAAAAAAAAAAAAAAAAAuAgAAZHJzL2Uyb0RvYy54bWxQSwECLQAUAAYA&#10;CAAAACEA/JLjkdkAAAADAQAADwAAAAAAAAAAAAAAAAB2BAAAZHJzL2Rvd25yZXYueG1sUEsFBgAA&#10;AAAEAAQA8wAAAHwFAAAAAA==&#10;" filled="f" stroked="f">
              <v:textbox style="mso-fit-shape-to-text:t" inset="0,0,0,15pt">
                <w:txbxContent>
                  <w:p w14:paraId="236DF741"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 xml:space="preserve">                                          </w:t>
    </w:r>
    <w:r w:rsidRPr="00DA12B5">
      <w:rPr>
        <w:sz w:val="16"/>
        <w:szCs w:val="16"/>
      </w:rPr>
      <w:t xml:space="preserve"> </w:t>
    </w:r>
    <w:hyperlink r:id="rId1" w:history="1">
      <w:r w:rsidRPr="00FF372E">
        <w:rPr>
          <w:rStyle w:val="Hyperlink"/>
          <w:rFonts w:eastAsiaTheme="majorEastAsia"/>
          <w:sz w:val="16"/>
          <w:szCs w:val="16"/>
        </w:rPr>
        <w:t>www.pcs.org.uk/dwp</w:t>
      </w:r>
    </w:hyperlink>
    <w:r>
      <w:rPr>
        <w:sz w:val="16"/>
        <w:szCs w:val="16"/>
      </w:rPr>
      <w:t xml:space="preserve"> </w:t>
    </w:r>
    <w:r w:rsidRPr="00DA12B5">
      <w:rPr>
        <w:sz w:val="16"/>
        <w:szCs w:val="16"/>
      </w:rPr>
      <w:t xml:space="preserve">Tel:  0113 200 </w:t>
    </w:r>
    <w:proofErr w:type="gramStart"/>
    <w:r w:rsidRPr="00DA12B5">
      <w:rPr>
        <w:sz w:val="16"/>
        <w:szCs w:val="16"/>
      </w:rPr>
      <w:t>5300  Email</w:t>
    </w:r>
    <w:proofErr w:type="gramEnd"/>
    <w:r>
      <w:rPr>
        <w:sz w:val="16"/>
        <w:szCs w:val="16"/>
      </w:rPr>
      <w:t xml:space="preserve">: </w:t>
    </w:r>
    <w:hyperlink r:id="rId2" w:history="1">
      <w:r w:rsidRPr="00F62ABE">
        <w:rPr>
          <w:rStyle w:val="Hyperlink"/>
          <w:rFonts w:eastAsiaTheme="majorEastAsia"/>
          <w:sz w:val="16"/>
          <w:szCs w:val="16"/>
        </w:rPr>
        <w:t>responseteam@pcs.org.uk</w:t>
      </w:r>
    </w:hyperlink>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A369" w14:textId="75E0C469" w:rsidR="00647472" w:rsidRDefault="00647472">
    <w:pPr>
      <w:pStyle w:val="Footer"/>
    </w:pPr>
    <w:r>
      <w:rPr>
        <w:noProof/>
      </w:rPr>
      <mc:AlternateContent>
        <mc:Choice Requires="wps">
          <w:drawing>
            <wp:anchor distT="0" distB="0" distL="0" distR="0" simplePos="0" relativeHeight="251658251" behindDoc="0" locked="0" layoutInCell="1" allowOverlap="1" wp14:anchorId="2EAD9220" wp14:editId="53CBAE57">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419DCF6"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EAD9220" id="_x0000_t202" coordsize="21600,21600" o:spt="202" path="m,l,21600r21600,l21600,xe">
              <v:stroke joinstyle="miter"/>
              <v:path gradientshapeok="t" o:connecttype="rect"/>
            </v:shapetype>
            <v:shape id="Text Box 1" o:spid="_x0000_s103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eCHA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GsaG0fXHqoXXNdB&#10;rwRv+abB3lvmwyNzSD2Oi3IOD3hIBW1JYbAoqcH9/Js/5iMjGKWkRSmV1KDWKVHfDDIVVTcabjT2&#10;yZh+zmc5xs1R3wIKdIpvxfJkotcFNZrSgX5Goa9jIwwxw7FdSfejeRt6TeND4WK9TkkoMMvC1uws&#10;H4mNYD51z8zZAfGAVN3DqDNWvAG+z41Ie7s+BoQ/sXIBcoAcxZl4HR5SVP/r/5R1ee6rX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Jl7HghwCAAA2BAAADgAAAAAAAAAAAAAAAAAuAgAAZHJzL2Uyb0RvYy54bWxQSwECLQAUAAYA&#10;CAAAACEA/JLjkdkAAAADAQAADwAAAAAAAAAAAAAAAAB2BAAAZHJzL2Rvd25yZXYueG1sUEsFBgAA&#10;AAAEAAQA8wAAAHwFAAAAAA==&#10;" filled="f" stroked="f">
              <v:textbox style="mso-fit-shape-to-text:t" inset="0,0,0,15pt">
                <w:txbxContent>
                  <w:p w14:paraId="4419DCF6"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23C6" w14:textId="77777777" w:rsidR="00857446" w:rsidRDefault="00857446" w:rsidP="004F4D83">
      <w:r>
        <w:separator/>
      </w:r>
    </w:p>
  </w:footnote>
  <w:footnote w:type="continuationSeparator" w:id="0">
    <w:p w14:paraId="6868CD24" w14:textId="77777777" w:rsidR="00857446" w:rsidRDefault="00857446" w:rsidP="004F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A649" w14:textId="0FEFC018" w:rsidR="00647472" w:rsidRDefault="00647472">
    <w:pPr>
      <w:pStyle w:val="Header"/>
    </w:pPr>
    <w:r>
      <w:rPr>
        <w:noProof/>
      </w:rPr>
      <mc:AlternateContent>
        <mc:Choice Requires="wps">
          <w:drawing>
            <wp:anchor distT="0" distB="0" distL="0" distR="0" simplePos="0" relativeHeight="251658243" behindDoc="0" locked="0" layoutInCell="1" allowOverlap="1" wp14:anchorId="4CE454F7" wp14:editId="6E9C6D08">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35D8D51" w14:textId="77777777" w:rsidR="00647472" w:rsidRPr="00664E34" w:rsidRDefault="00647472"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CE454F7" id="_x0000_t202" coordsize="21600,21600" o:spt="202" path="m,l,21600r21600,l21600,xe">
              <v:stroke joinstyle="miter"/>
              <v:path gradientshapeok="t" o:connecttype="rect"/>
            </v:shapetype>
            <v:shape id="Text Box 12" o:spid="_x0000_s1026"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spFgIAAC4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" filled="f" stroked="f">
              <v:textbox style="mso-fit-shape-to-text:t" inset="0,15pt,0,0">
                <w:txbxContent>
                  <w:p w14:paraId="035D8D51" w14:textId="77777777" w:rsidR="00647472" w:rsidRPr="00664E34" w:rsidRDefault="00647472"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3F70" w14:textId="77B0B24C" w:rsidR="00647472" w:rsidRDefault="00647472">
    <w:pPr>
      <w:pStyle w:val="Header"/>
    </w:pPr>
    <w:r>
      <w:rPr>
        <w:noProof/>
      </w:rPr>
      <mc:AlternateContent>
        <mc:Choice Requires="wps">
          <w:drawing>
            <wp:anchor distT="0" distB="0" distL="0" distR="0" simplePos="0" relativeHeight="251658244" behindDoc="0" locked="0" layoutInCell="1" allowOverlap="1" wp14:anchorId="676A0259" wp14:editId="68E8ED3E">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EBEF962"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76A0259" id="_x0000_t202" coordsize="21600,21600" o:spt="202" path="m,l,21600r21600,l21600,xe">
              <v:stroke joinstyle="miter"/>
              <v:path gradientshapeok="t" o:connecttype="rect"/>
            </v:shapetype>
            <v:shape id="Text Box 11" o:spid="_x0000_s1027"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1EBEF962"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C326" w14:textId="7F6CE640" w:rsidR="00647472" w:rsidRDefault="00647472">
    <w:pPr>
      <w:pStyle w:val="Header"/>
    </w:pPr>
    <w:r>
      <w:rPr>
        <w:noProof/>
      </w:rPr>
      <mc:AlternateContent>
        <mc:Choice Requires="wps">
          <w:drawing>
            <wp:anchor distT="0" distB="0" distL="0" distR="0" simplePos="0" relativeHeight="251658249" behindDoc="0" locked="0" layoutInCell="1" allowOverlap="1" wp14:anchorId="4A875F95" wp14:editId="466ABC48">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51D701B"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A875F95" id="_x0000_t202" coordsize="21600,21600" o:spt="202" path="m,l,21600r21600,l21600,xe">
              <v:stroke joinstyle="miter"/>
              <v:path gradientshapeok="t" o:connecttype="rect"/>
            </v:shapetype>
            <v:shape id="Text Box 8" o:spid="_x0000_s1030"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n1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OEjsGz17qF5wWwe9&#10;ELzlmwZbb5kPj8wh8zgtqjk84CEVtCWFwaKkBvfzb/6Yj4RglJIWlVRSg1KnRH0zSFQUXTKmn/NZ&#10;jjc3uvejYY76FlCfU3wqlicz5gU1mtKBfkadr2MjDDHDsV1Jw2jehl7S+E64WK9TEurLsrA1O8tH&#10;XiOWT90zc3YAPCBT9zDKjBVvcO9zI9Dero8B0U+kXIAcEEdtJlqHdxTF//qesi6vffUL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yTin1GgIAADUEAAAOAAAAAAAAAAAAAAAAAC4CAABkcnMvZTJvRG9jLnhtbFBLAQItABQABgAI&#10;AAAAIQAfYT8u2gAAAAMBAAAPAAAAAAAAAAAAAAAAAHQEAABkcnMvZG93bnJldi54bWxQSwUGAAAA&#10;AAQABADzAAAAewUAAAAA&#10;" filled="f" stroked="f">
              <v:textbox style="mso-fit-shape-to-text:t" inset="0,15pt,0,0">
                <w:txbxContent>
                  <w:p w14:paraId="351D701B"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5737" w14:textId="2D7151E3" w:rsidR="00647472" w:rsidRDefault="00647472">
    <w:pPr>
      <w:pStyle w:val="Header"/>
    </w:pPr>
    <w:r>
      <w:rPr>
        <w:noProof/>
      </w:rPr>
      <mc:AlternateContent>
        <mc:Choice Requires="wps">
          <w:drawing>
            <wp:anchor distT="0" distB="0" distL="0" distR="0" simplePos="0" relativeHeight="251658242" behindDoc="0" locked="0" layoutInCell="1" allowOverlap="1" wp14:anchorId="288AAF32" wp14:editId="6B6FE888">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4190CEB" w14:textId="77777777" w:rsidR="00647472" w:rsidRPr="00664E34" w:rsidRDefault="00647472"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88AAF32" id="_x0000_t202" coordsize="21600,21600" o:spt="202" path="m,l,21600r21600,l21600,xe">
              <v:stroke joinstyle="miter"/>
              <v:path gradientshapeok="t" o:connecttype="rect"/>
            </v:shapetype>
            <v:shape id="Text Box 6" o:spid="_x0000_s1032"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yO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Z3H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DBMjhsCAAA1BAAADgAAAAAAAAAAAAAAAAAuAgAAZHJzL2Uyb0RvYy54bWxQSwECLQAUAAYA&#10;CAAAACEAH2E/LtoAAAADAQAADwAAAAAAAAAAAAAAAAB1BAAAZHJzL2Rvd25yZXYueG1sUEsFBgAA&#10;AAAEAAQA8wAAAHwFAAAAAA==&#10;" filled="f" stroked="f">
              <v:textbox style="mso-fit-shape-to-text:t" inset="0,15pt,0,0">
                <w:txbxContent>
                  <w:p w14:paraId="64190CEB" w14:textId="77777777" w:rsidR="00647472" w:rsidRPr="00664E34" w:rsidRDefault="00647472"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67E4" w14:textId="7C7985F2" w:rsidR="00647472" w:rsidRDefault="00647472">
    <w:pPr>
      <w:pStyle w:val="Header"/>
    </w:pPr>
    <w:r>
      <w:rPr>
        <w:noProof/>
      </w:rPr>
      <mc:AlternateContent>
        <mc:Choice Requires="wps">
          <w:drawing>
            <wp:anchor distT="0" distB="0" distL="0" distR="0" simplePos="0" relativeHeight="251658245" behindDoc="0" locked="0" layoutInCell="1" allowOverlap="1" wp14:anchorId="3F3886CE" wp14:editId="76986386">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9D9484C"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F3886CE" id="_x0000_t202" coordsize="21600,21600" o:spt="202" path="m,l,21600r21600,l21600,xe">
              <v:stroke joinstyle="miter"/>
              <v:path gradientshapeok="t" o:connecttype="rect"/>
            </v:shapetype>
            <v:shape id="Text Box 5" o:spid="_x0000_s1033"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zGwIAADUEAAAOAAAAZHJzL2Uyb0RvYy54bWysU01v2zAMvQ/YfxB0X+y0S5oZ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R9M5/NZhHv7PKz&#10;dT58EaBJNErqkK40ADttfehTx5TYy8CmUSpRpsxvDqwZPWncfsI4a+j2HWmqkt7EvtGzh+oVt3XQ&#10;C8Fbvmmw9Zb58MQcMo/ToprDIx5SQVtSGCxKanA//uaP+UgIRilpUUklNSh1StRXg0RF0SVj+imf&#10;5Xhzo3s/Guao7wD1OcWnYnkyY15Qoykd6BfU+To2whAzHNuVNIzmXeglje+Ei/U6JaG+LAtbs7N8&#10;5DVi+dy9MGcHwAMy9QCjzFjxBvc+NwLt7foYEP1EygXIAXHUZqJ1eEdR/L/eU9blta9+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hY/+sxsCAAA1BAAADgAAAAAAAAAAAAAAAAAuAgAAZHJzL2Uyb0RvYy54bWxQSwECLQAUAAYA&#10;CAAAACEAH2E/LtoAAAADAQAADwAAAAAAAAAAAAAAAAB1BAAAZHJzL2Rvd25yZXYueG1sUEsFBgAA&#10;AAAEAAQA8wAAAHwFAAAAAA==&#10;" filled="f" stroked="f">
              <v:textbox style="mso-fit-shape-to-text:t" inset="0,15pt,0,0">
                <w:txbxContent>
                  <w:p w14:paraId="29D9484C"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1751" w14:textId="581A410C" w:rsidR="00647472" w:rsidRDefault="00647472">
    <w:pPr>
      <w:pStyle w:val="Header"/>
    </w:pPr>
    <w:r>
      <w:rPr>
        <w:noProof/>
      </w:rPr>
      <mc:AlternateContent>
        <mc:Choice Requires="wps">
          <w:drawing>
            <wp:anchor distT="0" distB="0" distL="0" distR="0" simplePos="0" relativeHeight="251658248" behindDoc="0" locked="0" layoutInCell="1" allowOverlap="1" wp14:anchorId="02A5DA09" wp14:editId="2FAA2BB7">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4DAD28E" w14:textId="77777777" w:rsidR="00647472" w:rsidRPr="00664E34" w:rsidRDefault="00647472"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2A5DA09" id="_x0000_t202" coordsize="21600,21600" o:spt="202" path="m,l,21600r21600,l21600,xe">
              <v:stroke joinstyle="miter"/>
              <v:path gradientshapeok="t" o:connecttype="rect"/>
            </v:shapetype>
            <v:shape id="Text Box 2" o:spid="_x0000_s1036"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LGwIAADY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uFYiOrr2UL3gug56&#10;JXjLNw323jIfHplD6nFclHN4wEMqaEsKg0VJDe7n3/wxHxnBKCUtSqmkBrVOifpmkKmoumRMP+ez&#10;HG9udO9Hwxz1LaBAp/hWLE9mzAtqNKUD/YxCX8dGGGKGY7uShtG8Db2m8aFwsV6nJBSYZWFrdpaP&#10;xEYwn7pn5uyAeECq7mHUGSveAN/nRqS9XR8Dwp9YuQA5QI7iTLwODymq//U9ZV2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1SYkCxsCAAA2BAAADgAAAAAAAAAAAAAAAAAuAgAAZHJzL2Uyb0RvYy54bWxQSwECLQAUAAYA&#10;CAAAACEAH2E/LtoAAAADAQAADwAAAAAAAAAAAAAAAAB1BAAAZHJzL2Rvd25yZXYueG1sUEsFBgAA&#10;AAAEAAQA8wAAAHwFAAAAAA==&#10;" filled="f" stroked="f">
              <v:textbox style="mso-fit-shape-to-text:t" inset="0,15pt,0,0">
                <w:txbxContent>
                  <w:p w14:paraId="74DAD28E" w14:textId="77777777" w:rsidR="00647472" w:rsidRPr="00664E34" w:rsidRDefault="00647472"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C277C"/>
    <w:multiLevelType w:val="multilevel"/>
    <w:tmpl w:val="125A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1561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7BA"/>
    <w:rsid w:val="00226A7D"/>
    <w:rsid w:val="00267B0E"/>
    <w:rsid w:val="00433231"/>
    <w:rsid w:val="004F4D83"/>
    <w:rsid w:val="00647472"/>
    <w:rsid w:val="00665ECC"/>
    <w:rsid w:val="007027BA"/>
    <w:rsid w:val="007278D3"/>
    <w:rsid w:val="007D73DD"/>
    <w:rsid w:val="00857446"/>
    <w:rsid w:val="008B1EAB"/>
    <w:rsid w:val="00A23F82"/>
    <w:rsid w:val="00AD42BA"/>
    <w:rsid w:val="00EB7EF5"/>
    <w:rsid w:val="00F52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87F5"/>
  <w15:chartTrackingRefBased/>
  <w15:docId w15:val="{DC83F69D-2D23-4F6B-9C5D-1EA77F039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7BA"/>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702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02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7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7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7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7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7BA"/>
    <w:rPr>
      <w:rFonts w:eastAsiaTheme="majorEastAsia" w:cstheme="majorBidi"/>
      <w:i/>
      <w:iCs/>
      <w:color w:val="0F4761" w:themeColor="accent1" w:themeShade="BF"/>
    </w:rPr>
  </w:style>
  <w:style w:type="character" w:customStyle="1" w:styleId="Heading5Char">
    <w:name w:val="Heading 5 Char"/>
    <w:basedOn w:val="DefaultParagraphFont"/>
    <w:link w:val="Heading5"/>
    <w:rsid w:val="00702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7BA"/>
    <w:rPr>
      <w:rFonts w:eastAsiaTheme="majorEastAsia" w:cstheme="majorBidi"/>
      <w:color w:val="272727" w:themeColor="text1" w:themeTint="D8"/>
    </w:rPr>
  </w:style>
  <w:style w:type="paragraph" w:styleId="Title">
    <w:name w:val="Title"/>
    <w:basedOn w:val="Normal"/>
    <w:next w:val="Normal"/>
    <w:link w:val="TitleChar"/>
    <w:uiPriority w:val="10"/>
    <w:qFormat/>
    <w:rsid w:val="007027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7BA"/>
    <w:pPr>
      <w:spacing w:before="160"/>
      <w:jc w:val="center"/>
    </w:pPr>
    <w:rPr>
      <w:i/>
      <w:iCs/>
      <w:color w:val="404040" w:themeColor="text1" w:themeTint="BF"/>
    </w:rPr>
  </w:style>
  <w:style w:type="character" w:customStyle="1" w:styleId="QuoteChar">
    <w:name w:val="Quote Char"/>
    <w:basedOn w:val="DefaultParagraphFont"/>
    <w:link w:val="Quote"/>
    <w:uiPriority w:val="29"/>
    <w:rsid w:val="007027BA"/>
    <w:rPr>
      <w:i/>
      <w:iCs/>
      <w:color w:val="404040" w:themeColor="text1" w:themeTint="BF"/>
    </w:rPr>
  </w:style>
  <w:style w:type="paragraph" w:styleId="ListParagraph">
    <w:name w:val="List Paragraph"/>
    <w:basedOn w:val="Normal"/>
    <w:uiPriority w:val="34"/>
    <w:qFormat/>
    <w:rsid w:val="007027BA"/>
    <w:pPr>
      <w:ind w:left="720"/>
      <w:contextualSpacing/>
    </w:pPr>
  </w:style>
  <w:style w:type="character" w:styleId="IntenseEmphasis">
    <w:name w:val="Intense Emphasis"/>
    <w:basedOn w:val="DefaultParagraphFont"/>
    <w:uiPriority w:val="21"/>
    <w:qFormat/>
    <w:rsid w:val="007027BA"/>
    <w:rPr>
      <w:i/>
      <w:iCs/>
      <w:color w:val="0F4761" w:themeColor="accent1" w:themeShade="BF"/>
    </w:rPr>
  </w:style>
  <w:style w:type="paragraph" w:styleId="IntenseQuote">
    <w:name w:val="Intense Quote"/>
    <w:basedOn w:val="Normal"/>
    <w:next w:val="Normal"/>
    <w:link w:val="IntenseQuoteChar"/>
    <w:uiPriority w:val="30"/>
    <w:qFormat/>
    <w:rsid w:val="00702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7BA"/>
    <w:rPr>
      <w:i/>
      <w:iCs/>
      <w:color w:val="0F4761" w:themeColor="accent1" w:themeShade="BF"/>
    </w:rPr>
  </w:style>
  <w:style w:type="character" w:styleId="IntenseReference">
    <w:name w:val="Intense Reference"/>
    <w:basedOn w:val="DefaultParagraphFont"/>
    <w:uiPriority w:val="32"/>
    <w:qFormat/>
    <w:rsid w:val="007027BA"/>
    <w:rPr>
      <w:b/>
      <w:bCs/>
      <w:smallCaps/>
      <w:color w:val="0F4761" w:themeColor="accent1" w:themeShade="BF"/>
      <w:spacing w:val="5"/>
    </w:rPr>
  </w:style>
  <w:style w:type="paragraph" w:styleId="Footer">
    <w:name w:val="footer"/>
    <w:basedOn w:val="Normal"/>
    <w:link w:val="FooterChar"/>
    <w:rsid w:val="007027BA"/>
    <w:pPr>
      <w:tabs>
        <w:tab w:val="center" w:pos="4153"/>
        <w:tab w:val="right" w:pos="8306"/>
      </w:tabs>
      <w:jc w:val="both"/>
    </w:pPr>
    <w:rPr>
      <w:szCs w:val="24"/>
    </w:rPr>
  </w:style>
  <w:style w:type="character" w:customStyle="1" w:styleId="FooterChar">
    <w:name w:val="Footer Char"/>
    <w:basedOn w:val="DefaultParagraphFont"/>
    <w:link w:val="Footer"/>
    <w:rsid w:val="007027BA"/>
    <w:rPr>
      <w:rFonts w:ascii="Arial" w:eastAsia="Times New Roman" w:hAnsi="Arial" w:cs="Times New Roman"/>
      <w:kern w:val="0"/>
      <w:szCs w:val="24"/>
    </w:rPr>
  </w:style>
  <w:style w:type="character" w:styleId="Hyperlink">
    <w:name w:val="Hyperlink"/>
    <w:rsid w:val="007027BA"/>
    <w:rPr>
      <w:color w:val="0000FF"/>
      <w:u w:val="single"/>
    </w:rPr>
  </w:style>
  <w:style w:type="paragraph" w:styleId="Header">
    <w:name w:val="header"/>
    <w:basedOn w:val="Normal"/>
    <w:link w:val="HeaderChar"/>
    <w:uiPriority w:val="99"/>
    <w:unhideWhenUsed/>
    <w:rsid w:val="007027BA"/>
    <w:pPr>
      <w:tabs>
        <w:tab w:val="center" w:pos="4513"/>
        <w:tab w:val="right" w:pos="9026"/>
      </w:tabs>
    </w:pPr>
  </w:style>
  <w:style w:type="character" w:customStyle="1" w:styleId="HeaderChar">
    <w:name w:val="Header Char"/>
    <w:basedOn w:val="DefaultParagraphFont"/>
    <w:link w:val="Header"/>
    <w:uiPriority w:val="99"/>
    <w:rsid w:val="007027BA"/>
    <w:rPr>
      <w:rFonts w:ascii="Arial" w:eastAsia="Times New Roman" w:hAnsi="Arial" w:cs="Times New Roman"/>
      <w:kern w:val="0"/>
    </w:rPr>
  </w:style>
  <w:style w:type="table" w:styleId="TableGrid">
    <w:name w:val="Table Grid"/>
    <w:basedOn w:val="TableNormal"/>
    <w:uiPriority w:val="39"/>
    <w:rsid w:val="00702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intranet.dwp.gov.uk/page/assumed-consent-%E2%80%93-how-it-should-work" TargetMode="External"/><Relationship Id="rId22" Type="http://schemas.openxmlformats.org/officeDocument/2006/relationships/theme" Target="theme/theme1.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A73426-FAD6-49B3-BA6F-B6AB7F77CC03}"/>
</file>

<file path=customXml/itemProps2.xml><?xml version="1.0" encoding="utf-8"?>
<ds:datastoreItem xmlns:ds="http://schemas.openxmlformats.org/officeDocument/2006/customXml" ds:itemID="{728051CE-0C2B-41AB-B28A-C54220A8DB81}"/>
</file>

<file path=customXml/itemProps3.xml><?xml version="1.0" encoding="utf-8"?>
<ds:datastoreItem xmlns:ds="http://schemas.openxmlformats.org/officeDocument/2006/customXml" ds:itemID="{FEA76B65-1D2A-4421-A2CA-858231A35125}"/>
</file>

<file path=docMetadata/LabelInfo.xml><?xml version="1.0" encoding="utf-8"?>
<clbl:labelList xmlns:clbl="http://schemas.microsoft.com/office/2020/mipLabelMetadata">
  <clbl:label id="{d33cb0e4-c089-41c9-b6bd-43f6f985eb83}"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6300</Characters>
  <Application>Microsoft Office Word</Application>
  <DocSecurity>4</DocSecurity>
  <Lines>170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 Ian DWP WORKING AGE DIRECTORATE SCOTLAND SERVICE CENTRE</dc:creator>
  <cp:keywords/>
  <dc:description/>
  <cp:lastModifiedBy>Mark Page</cp:lastModifiedBy>
  <cp:revision>2</cp:revision>
  <dcterms:created xsi:type="dcterms:W3CDTF">2026-08-26T15:23:00Z</dcterms:created>
  <dcterms:modified xsi:type="dcterms:W3CDTF">2026-08-26T15:23:00Z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ies>
</file>